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3FC1B" w14:textId="77777777" w:rsidR="002D4322" w:rsidRPr="00BC1AF5" w:rsidRDefault="002D4322" w:rsidP="007A2FF8">
      <w:pPr>
        <w:spacing w:line="276" w:lineRule="auto"/>
        <w:ind w:right="282"/>
        <w:jc w:val="right"/>
        <w:rPr>
          <w:color w:val="000000"/>
        </w:rPr>
      </w:pPr>
      <w:r w:rsidRPr="00BC1AF5">
        <w:rPr>
          <w:color w:val="000000"/>
        </w:rPr>
        <w:t xml:space="preserve">                                                          </w:t>
      </w:r>
      <w:r w:rsidR="00E55396" w:rsidRPr="00BC1AF5">
        <w:rPr>
          <w:color w:val="000000"/>
        </w:rPr>
        <w:t>УТВЕРЖДАЮ</w:t>
      </w:r>
    </w:p>
    <w:p w14:paraId="5FEA551E" w14:textId="0A549975" w:rsidR="00803B88" w:rsidRDefault="00803B88" w:rsidP="00803B88">
      <w:pPr>
        <w:spacing w:line="360" w:lineRule="auto"/>
        <w:jc w:val="right"/>
      </w:pPr>
      <w:r>
        <w:t>Заместитель генерального директора -</w:t>
      </w:r>
    </w:p>
    <w:p w14:paraId="0F26891F" w14:textId="6DC6CD8F" w:rsidR="00614853" w:rsidRDefault="00614853" w:rsidP="00803B88">
      <w:pPr>
        <w:spacing w:line="276" w:lineRule="auto"/>
        <w:ind w:right="282"/>
        <w:jc w:val="right"/>
      </w:pPr>
      <w:r>
        <w:t>главный</w:t>
      </w:r>
      <w:r w:rsidR="00803B88">
        <w:t xml:space="preserve"> инженер</w:t>
      </w:r>
    </w:p>
    <w:p w14:paraId="5FD264CB" w14:textId="54671292" w:rsidR="00E55396" w:rsidRPr="00BC1AF5" w:rsidRDefault="00803B88" w:rsidP="00803B88">
      <w:pPr>
        <w:spacing w:line="276" w:lineRule="auto"/>
        <w:ind w:right="282"/>
        <w:jc w:val="right"/>
        <w:rPr>
          <w:color w:val="000000"/>
        </w:rPr>
      </w:pPr>
      <w:r w:rsidRPr="00BC1AF5">
        <w:rPr>
          <w:color w:val="000000"/>
        </w:rPr>
        <w:t xml:space="preserve"> </w:t>
      </w:r>
      <w:r w:rsidR="00E55396" w:rsidRPr="00BC1AF5">
        <w:rPr>
          <w:color w:val="000000"/>
        </w:rPr>
        <w:t>АО «</w:t>
      </w:r>
      <w:proofErr w:type="spellStart"/>
      <w:r w:rsidR="00E55396" w:rsidRPr="00BC1AF5">
        <w:rPr>
          <w:color w:val="000000"/>
        </w:rPr>
        <w:t>Оптиковолоконные</w:t>
      </w:r>
      <w:proofErr w:type="spellEnd"/>
      <w:r w:rsidR="00E55396" w:rsidRPr="00BC1AF5">
        <w:rPr>
          <w:color w:val="000000"/>
        </w:rPr>
        <w:t xml:space="preserve"> Системы»</w:t>
      </w:r>
    </w:p>
    <w:p w14:paraId="2571B922" w14:textId="77777777" w:rsidR="00E55396" w:rsidRPr="00BC1AF5" w:rsidRDefault="00E55396" w:rsidP="007A2FF8">
      <w:pPr>
        <w:spacing w:line="276" w:lineRule="auto"/>
        <w:ind w:right="282"/>
        <w:jc w:val="right"/>
        <w:rPr>
          <w:color w:val="000000"/>
        </w:rPr>
      </w:pPr>
      <w:r w:rsidRPr="00BC1AF5">
        <w:rPr>
          <w:color w:val="000000"/>
        </w:rPr>
        <w:t>____________</w:t>
      </w:r>
      <w:r w:rsidR="004D253C">
        <w:rPr>
          <w:color w:val="000000"/>
        </w:rPr>
        <w:t xml:space="preserve">Д.А. </w:t>
      </w:r>
      <w:proofErr w:type="spellStart"/>
      <w:r w:rsidR="004D253C">
        <w:rPr>
          <w:color w:val="000000"/>
        </w:rPr>
        <w:t>Танякин</w:t>
      </w:r>
      <w:proofErr w:type="spellEnd"/>
    </w:p>
    <w:p w14:paraId="16D80AB8" w14:textId="74DC8E7D" w:rsidR="00E55396" w:rsidRPr="00BC1AF5" w:rsidRDefault="00E55396" w:rsidP="007A2FF8">
      <w:pPr>
        <w:spacing w:line="276" w:lineRule="auto"/>
        <w:ind w:right="282"/>
        <w:jc w:val="right"/>
        <w:rPr>
          <w:color w:val="000000"/>
        </w:rPr>
      </w:pPr>
      <w:r w:rsidRPr="00BC1AF5">
        <w:rPr>
          <w:color w:val="000000"/>
        </w:rPr>
        <w:t>«__» ____________20</w:t>
      </w:r>
      <w:r w:rsidR="004D253C">
        <w:rPr>
          <w:color w:val="000000"/>
        </w:rPr>
        <w:t>2</w:t>
      </w:r>
      <w:r w:rsidR="003D19BE">
        <w:rPr>
          <w:color w:val="000000"/>
          <w:lang w:val="en-US"/>
        </w:rPr>
        <w:t>2</w:t>
      </w:r>
      <w:r w:rsidRPr="00BC1AF5">
        <w:rPr>
          <w:color w:val="000000"/>
        </w:rPr>
        <w:t>г.</w:t>
      </w:r>
    </w:p>
    <w:p w14:paraId="7920059D" w14:textId="77777777" w:rsidR="005F57F8" w:rsidRPr="00BC1AF5" w:rsidRDefault="005F57F8" w:rsidP="007A2FF8">
      <w:pPr>
        <w:spacing w:line="360" w:lineRule="auto"/>
        <w:ind w:right="282"/>
        <w:jc w:val="right"/>
        <w:rPr>
          <w:color w:val="000000"/>
        </w:rPr>
      </w:pPr>
    </w:p>
    <w:p w14:paraId="14089868" w14:textId="77FD4717" w:rsidR="00803B88" w:rsidRDefault="00803B88" w:rsidP="00803B88">
      <w:pPr>
        <w:spacing w:line="360" w:lineRule="auto"/>
        <w:jc w:val="right"/>
      </w:pPr>
    </w:p>
    <w:p w14:paraId="6BD7C02D" w14:textId="77777777" w:rsidR="00803B88" w:rsidRDefault="00803B88" w:rsidP="00876D45">
      <w:pPr>
        <w:keepNext/>
        <w:widowControl w:val="0"/>
        <w:tabs>
          <w:tab w:val="num" w:pos="3074"/>
        </w:tabs>
        <w:autoSpaceDE w:val="0"/>
        <w:autoSpaceDN w:val="0"/>
        <w:adjustRightInd w:val="0"/>
        <w:ind w:left="567" w:right="423"/>
        <w:jc w:val="center"/>
        <w:outlineLvl w:val="0"/>
        <w:rPr>
          <w:rFonts w:eastAsia="Calibri"/>
          <w:b/>
          <w:kern w:val="2"/>
          <w:lang w:eastAsia="ar-SA"/>
        </w:rPr>
      </w:pPr>
    </w:p>
    <w:p w14:paraId="488A9DF6" w14:textId="77777777" w:rsidR="00937D8B" w:rsidRDefault="00937D8B" w:rsidP="00937D8B">
      <w:pPr>
        <w:pStyle w:val="1"/>
        <w:spacing w:before="66"/>
        <w:ind w:left="3220" w:right="2863" w:firstLine="0"/>
        <w:jc w:val="center"/>
      </w:pPr>
      <w:r>
        <w:t>Техническое задание на поставку</w:t>
      </w:r>
    </w:p>
    <w:p w14:paraId="08DAB293" w14:textId="77777777" w:rsidR="00937D8B" w:rsidRDefault="00937D8B" w:rsidP="00937D8B">
      <w:pPr>
        <w:pStyle w:val="af0"/>
        <w:ind w:left="0" w:firstLine="0"/>
        <w:jc w:val="left"/>
        <w:rPr>
          <w:b/>
          <w:sz w:val="26"/>
        </w:rPr>
      </w:pPr>
    </w:p>
    <w:p w14:paraId="490165ED" w14:textId="77777777" w:rsidR="00937D8B" w:rsidRDefault="00937D8B" w:rsidP="00937D8B">
      <w:pPr>
        <w:pStyle w:val="af0"/>
        <w:spacing w:before="2"/>
        <w:ind w:left="0" w:firstLine="0"/>
        <w:jc w:val="left"/>
        <w:rPr>
          <w:b/>
          <w:sz w:val="22"/>
        </w:rPr>
      </w:pPr>
    </w:p>
    <w:p w14:paraId="55B01B99" w14:textId="77777777" w:rsidR="00937D8B" w:rsidRDefault="00937D8B" w:rsidP="00937D8B">
      <w:pPr>
        <w:pStyle w:val="aa"/>
        <w:widowControl w:val="0"/>
        <w:numPr>
          <w:ilvl w:val="0"/>
          <w:numId w:val="12"/>
        </w:numPr>
        <w:tabs>
          <w:tab w:val="left" w:pos="666"/>
          <w:tab w:val="left" w:pos="667"/>
        </w:tabs>
        <w:autoSpaceDE w:val="0"/>
        <w:autoSpaceDN w:val="0"/>
        <w:contextualSpacing w:val="0"/>
        <w:jc w:val="both"/>
        <w:rPr>
          <w:b/>
        </w:rPr>
      </w:pPr>
      <w:r>
        <w:rPr>
          <w:b/>
        </w:rPr>
        <w:t>Адрес поставки</w:t>
      </w:r>
      <w:r>
        <w:rPr>
          <w:b/>
          <w:spacing w:val="2"/>
        </w:rPr>
        <w:t xml:space="preserve"> </w:t>
      </w:r>
      <w:r>
        <w:rPr>
          <w:b/>
        </w:rPr>
        <w:t>Товара</w:t>
      </w:r>
    </w:p>
    <w:p w14:paraId="601FA900" w14:textId="77777777" w:rsidR="00937D8B" w:rsidRDefault="00937D8B" w:rsidP="00937D8B">
      <w:pPr>
        <w:pStyle w:val="af0"/>
        <w:spacing w:before="185" w:line="259" w:lineRule="auto"/>
        <w:ind w:firstLine="710"/>
        <w:jc w:val="left"/>
      </w:pPr>
      <w:r>
        <w:t>Поставка Товара осуществляется по адресу: Республика Мордовия, город Саранск, улица Лодыгина, дом 13.</w:t>
      </w:r>
    </w:p>
    <w:p w14:paraId="39A35ED6" w14:textId="77777777" w:rsidR="00937D8B" w:rsidRDefault="00937D8B" w:rsidP="00937D8B">
      <w:pPr>
        <w:pStyle w:val="af0"/>
        <w:ind w:left="0" w:firstLine="0"/>
        <w:jc w:val="left"/>
        <w:rPr>
          <w:sz w:val="26"/>
        </w:rPr>
      </w:pPr>
    </w:p>
    <w:p w14:paraId="4B79F88E" w14:textId="77777777" w:rsidR="00937D8B" w:rsidRDefault="00937D8B" w:rsidP="00937D8B">
      <w:pPr>
        <w:pStyle w:val="1"/>
        <w:numPr>
          <w:ilvl w:val="0"/>
          <w:numId w:val="12"/>
        </w:numPr>
        <w:tabs>
          <w:tab w:val="left" w:pos="666"/>
          <w:tab w:val="left" w:pos="667"/>
        </w:tabs>
        <w:spacing w:before="152"/>
        <w:ind w:left="502" w:hanging="360"/>
      </w:pPr>
      <w:r>
        <w:rPr>
          <w:spacing w:val="-3"/>
        </w:rPr>
        <w:t xml:space="preserve">Требования </w:t>
      </w:r>
      <w:r>
        <w:t>к</w:t>
      </w:r>
      <w:r>
        <w:rPr>
          <w:spacing w:val="6"/>
        </w:rPr>
        <w:t xml:space="preserve"> </w:t>
      </w:r>
      <w:r>
        <w:rPr>
          <w:spacing w:val="-4"/>
        </w:rPr>
        <w:t>Товару</w:t>
      </w:r>
    </w:p>
    <w:p w14:paraId="21413DFF" w14:textId="77777777" w:rsidR="00937D8B" w:rsidRDefault="00937D8B" w:rsidP="00937D8B">
      <w:pPr>
        <w:pStyle w:val="af0"/>
        <w:ind w:left="0" w:firstLine="0"/>
        <w:jc w:val="left"/>
        <w:rPr>
          <w:b/>
        </w:rPr>
      </w:pPr>
    </w:p>
    <w:p w14:paraId="5EF43461" w14:textId="77777777" w:rsidR="00937D8B" w:rsidRDefault="00937D8B" w:rsidP="00937D8B">
      <w:pPr>
        <w:pStyle w:val="aa"/>
        <w:widowControl w:val="0"/>
        <w:numPr>
          <w:ilvl w:val="1"/>
          <w:numId w:val="12"/>
        </w:numPr>
        <w:tabs>
          <w:tab w:val="left" w:pos="1613"/>
        </w:tabs>
        <w:autoSpaceDE w:val="0"/>
        <w:autoSpaceDN w:val="0"/>
        <w:spacing w:line="242" w:lineRule="auto"/>
        <w:ind w:right="308" w:firstLine="566"/>
        <w:contextualSpacing w:val="0"/>
        <w:jc w:val="both"/>
      </w:pPr>
      <w:r>
        <w:t>Все элементы Товара должны быть совместимы и совместно функционировать без</w:t>
      </w:r>
      <w:r>
        <w:rPr>
          <w:spacing w:val="1"/>
        </w:rPr>
        <w:t xml:space="preserve"> </w:t>
      </w:r>
      <w:r>
        <w:t>ошибок.</w:t>
      </w:r>
    </w:p>
    <w:p w14:paraId="598A57C9" w14:textId="77777777" w:rsidR="00937D8B" w:rsidRDefault="00937D8B" w:rsidP="00937D8B">
      <w:pPr>
        <w:pStyle w:val="aa"/>
        <w:widowControl w:val="0"/>
        <w:numPr>
          <w:ilvl w:val="1"/>
          <w:numId w:val="12"/>
        </w:numPr>
        <w:tabs>
          <w:tab w:val="left" w:pos="1613"/>
        </w:tabs>
        <w:autoSpaceDE w:val="0"/>
        <w:autoSpaceDN w:val="0"/>
        <w:ind w:right="305" w:firstLine="566"/>
        <w:contextualSpacing w:val="0"/>
        <w:jc w:val="both"/>
      </w:pPr>
      <w:r>
        <w:t xml:space="preserve">Товар </w:t>
      </w:r>
      <w:r>
        <w:rPr>
          <w:spacing w:val="-2"/>
        </w:rPr>
        <w:t xml:space="preserve">должен </w:t>
      </w:r>
      <w:r>
        <w:t>соответствовать действующим стандартам и нормам по пожарной, санитарной и электрической безопасности, а также электромагнитной совместимости.</w:t>
      </w:r>
    </w:p>
    <w:p w14:paraId="2B569F19" w14:textId="77777777" w:rsidR="00937D8B" w:rsidRDefault="00937D8B" w:rsidP="00937D8B">
      <w:pPr>
        <w:pStyle w:val="aa"/>
        <w:widowControl w:val="0"/>
        <w:numPr>
          <w:ilvl w:val="1"/>
          <w:numId w:val="12"/>
        </w:numPr>
        <w:tabs>
          <w:tab w:val="left" w:pos="1613"/>
        </w:tabs>
        <w:autoSpaceDE w:val="0"/>
        <w:autoSpaceDN w:val="0"/>
        <w:spacing w:line="237" w:lineRule="auto"/>
        <w:ind w:right="308" w:firstLine="566"/>
        <w:contextualSpacing w:val="0"/>
        <w:jc w:val="both"/>
      </w:pPr>
      <w:r>
        <w:t xml:space="preserve">Все </w:t>
      </w:r>
      <w:r>
        <w:rPr>
          <w:spacing w:val="-3"/>
        </w:rPr>
        <w:t xml:space="preserve">входные </w:t>
      </w:r>
      <w:r>
        <w:t xml:space="preserve">и </w:t>
      </w:r>
      <w:r>
        <w:rPr>
          <w:spacing w:val="-3"/>
        </w:rPr>
        <w:t xml:space="preserve">выходные </w:t>
      </w:r>
      <w:r>
        <w:t xml:space="preserve">разъемы, а также уровни сигналов на </w:t>
      </w:r>
      <w:r>
        <w:rPr>
          <w:spacing w:val="-4"/>
        </w:rPr>
        <w:t xml:space="preserve">входе </w:t>
      </w:r>
      <w:r>
        <w:t xml:space="preserve">и </w:t>
      </w:r>
      <w:r>
        <w:rPr>
          <w:spacing w:val="-3"/>
        </w:rPr>
        <w:t xml:space="preserve">выходе </w:t>
      </w:r>
      <w:r>
        <w:t>Товара, должны соответствовать стандартам Российской</w:t>
      </w:r>
      <w:r>
        <w:rPr>
          <w:spacing w:val="-1"/>
        </w:rPr>
        <w:t xml:space="preserve"> </w:t>
      </w:r>
      <w:r>
        <w:t>Федерации.</w:t>
      </w:r>
    </w:p>
    <w:p w14:paraId="35225D32" w14:textId="77777777" w:rsidR="00937D8B" w:rsidRDefault="00937D8B" w:rsidP="00937D8B">
      <w:pPr>
        <w:pStyle w:val="aa"/>
        <w:widowControl w:val="0"/>
        <w:numPr>
          <w:ilvl w:val="1"/>
          <w:numId w:val="12"/>
        </w:numPr>
        <w:tabs>
          <w:tab w:val="left" w:pos="1613"/>
        </w:tabs>
        <w:autoSpaceDE w:val="0"/>
        <w:autoSpaceDN w:val="0"/>
        <w:spacing w:before="6" w:line="237" w:lineRule="auto"/>
        <w:ind w:right="311" w:firstLine="566"/>
        <w:contextualSpacing w:val="0"/>
        <w:jc w:val="both"/>
      </w:pPr>
      <w:r>
        <w:t xml:space="preserve">Товар </w:t>
      </w:r>
      <w:r>
        <w:rPr>
          <w:spacing w:val="-2"/>
        </w:rPr>
        <w:t xml:space="preserve">должен </w:t>
      </w:r>
      <w:r>
        <w:t xml:space="preserve">быть обеспечен </w:t>
      </w:r>
      <w:r>
        <w:rPr>
          <w:spacing w:val="-4"/>
        </w:rPr>
        <w:t xml:space="preserve">комплектом </w:t>
      </w:r>
      <w:r>
        <w:t xml:space="preserve">электрических и интерфейсных соединительных кабелей для </w:t>
      </w:r>
      <w:r>
        <w:rPr>
          <w:spacing w:val="-3"/>
        </w:rPr>
        <w:t xml:space="preserve">его </w:t>
      </w:r>
      <w:r>
        <w:t>эксплуатации по</w:t>
      </w:r>
      <w:r>
        <w:rPr>
          <w:spacing w:val="-1"/>
        </w:rPr>
        <w:t xml:space="preserve"> </w:t>
      </w:r>
      <w:r>
        <w:t>предназначению.</w:t>
      </w:r>
    </w:p>
    <w:p w14:paraId="025E1C36" w14:textId="77777777" w:rsidR="00937D8B" w:rsidRDefault="00937D8B" w:rsidP="00937D8B">
      <w:pPr>
        <w:pStyle w:val="aa"/>
        <w:widowControl w:val="0"/>
        <w:numPr>
          <w:ilvl w:val="1"/>
          <w:numId w:val="12"/>
        </w:numPr>
        <w:tabs>
          <w:tab w:val="left" w:pos="1613"/>
        </w:tabs>
        <w:autoSpaceDE w:val="0"/>
        <w:autoSpaceDN w:val="0"/>
        <w:spacing w:before="3" w:line="275" w:lineRule="exact"/>
        <w:ind w:left="1612" w:hanging="947"/>
        <w:contextualSpacing w:val="0"/>
        <w:jc w:val="both"/>
      </w:pPr>
      <w:r>
        <w:t xml:space="preserve">Товар </w:t>
      </w:r>
      <w:r>
        <w:rPr>
          <w:spacing w:val="-2"/>
        </w:rPr>
        <w:t xml:space="preserve">должен </w:t>
      </w:r>
      <w:r>
        <w:t xml:space="preserve">быть в собранном виде и </w:t>
      </w:r>
      <w:r>
        <w:rPr>
          <w:spacing w:val="-4"/>
        </w:rPr>
        <w:t xml:space="preserve">готов </w:t>
      </w:r>
      <w:r>
        <w:t>к эксплуатации.</w:t>
      </w:r>
    </w:p>
    <w:p w14:paraId="588BB2A5" w14:textId="3ECC7F86" w:rsidR="00937D8B" w:rsidRDefault="00937D8B" w:rsidP="00937D8B">
      <w:pPr>
        <w:pStyle w:val="aa"/>
        <w:widowControl w:val="0"/>
        <w:numPr>
          <w:ilvl w:val="1"/>
          <w:numId w:val="12"/>
        </w:numPr>
        <w:tabs>
          <w:tab w:val="left" w:pos="1613"/>
        </w:tabs>
        <w:autoSpaceDE w:val="0"/>
        <w:autoSpaceDN w:val="0"/>
        <w:ind w:left="1612" w:hanging="947"/>
        <w:contextualSpacing w:val="0"/>
        <w:jc w:val="both"/>
      </w:pPr>
      <w:r>
        <w:t xml:space="preserve">Описание и технические характеристики </w:t>
      </w:r>
      <w:r>
        <w:rPr>
          <w:spacing w:val="-4"/>
        </w:rPr>
        <w:t xml:space="preserve">Товара </w:t>
      </w:r>
      <w:r>
        <w:t>приведены в</w:t>
      </w:r>
      <w:r>
        <w:rPr>
          <w:spacing w:val="5"/>
        </w:rPr>
        <w:t xml:space="preserve"> </w:t>
      </w:r>
      <w:r>
        <w:t>таблице:</w:t>
      </w:r>
    </w:p>
    <w:p w14:paraId="46450FA5" w14:textId="031853C0" w:rsidR="00937D8B" w:rsidRDefault="00937D8B" w:rsidP="00937D8B">
      <w:pPr>
        <w:widowControl w:val="0"/>
        <w:tabs>
          <w:tab w:val="left" w:pos="1613"/>
        </w:tabs>
        <w:autoSpaceDE w:val="0"/>
        <w:autoSpaceDN w:val="0"/>
        <w:jc w:val="both"/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1843"/>
        <w:gridCol w:w="6237"/>
        <w:gridCol w:w="850"/>
      </w:tblGrid>
      <w:tr w:rsidR="00937D8B" w14:paraId="6F3F0C84" w14:textId="77777777" w:rsidTr="006C23FE">
        <w:tc>
          <w:tcPr>
            <w:tcW w:w="567" w:type="dxa"/>
          </w:tcPr>
          <w:p w14:paraId="1037002B" w14:textId="1DF37533" w:rsidR="00937D8B" w:rsidRDefault="00937D8B" w:rsidP="00937D8B">
            <w:pPr>
              <w:widowControl w:val="0"/>
              <w:tabs>
                <w:tab w:val="left" w:pos="1613"/>
              </w:tabs>
              <w:autoSpaceDE w:val="0"/>
              <w:autoSpaceDN w:val="0"/>
              <w:jc w:val="both"/>
            </w:pPr>
            <w:r>
              <w:t xml:space="preserve">№ </w:t>
            </w:r>
          </w:p>
        </w:tc>
        <w:tc>
          <w:tcPr>
            <w:tcW w:w="1843" w:type="dxa"/>
          </w:tcPr>
          <w:p w14:paraId="290E30B6" w14:textId="742FB3A4" w:rsidR="00937D8B" w:rsidRDefault="00937D8B" w:rsidP="00937D8B">
            <w:pPr>
              <w:widowControl w:val="0"/>
              <w:tabs>
                <w:tab w:val="left" w:pos="1613"/>
              </w:tabs>
              <w:autoSpaceDE w:val="0"/>
              <w:autoSpaceDN w:val="0"/>
              <w:jc w:val="both"/>
            </w:pPr>
            <w:r>
              <w:rPr>
                <w:color w:val="000009"/>
              </w:rPr>
              <w:t>Наименование товара</w:t>
            </w:r>
          </w:p>
        </w:tc>
        <w:tc>
          <w:tcPr>
            <w:tcW w:w="6237" w:type="dxa"/>
          </w:tcPr>
          <w:p w14:paraId="206F8DB6" w14:textId="650B8892" w:rsidR="00937D8B" w:rsidRDefault="00937D8B" w:rsidP="00937D8B">
            <w:pPr>
              <w:widowControl w:val="0"/>
              <w:tabs>
                <w:tab w:val="left" w:pos="1613"/>
              </w:tabs>
              <w:autoSpaceDE w:val="0"/>
              <w:autoSpaceDN w:val="0"/>
              <w:jc w:val="both"/>
            </w:pPr>
            <w:r>
              <w:t>Наименование технических, функциональных характеристик</w:t>
            </w:r>
          </w:p>
        </w:tc>
        <w:tc>
          <w:tcPr>
            <w:tcW w:w="850" w:type="dxa"/>
          </w:tcPr>
          <w:p w14:paraId="729C3F8E" w14:textId="06833BC2" w:rsidR="00937D8B" w:rsidRDefault="00937D8B" w:rsidP="00937D8B">
            <w:pPr>
              <w:widowControl w:val="0"/>
              <w:tabs>
                <w:tab w:val="left" w:pos="1613"/>
              </w:tabs>
              <w:autoSpaceDE w:val="0"/>
              <w:autoSpaceDN w:val="0"/>
              <w:jc w:val="both"/>
            </w:pPr>
            <w:r>
              <w:t>Кол-во</w:t>
            </w:r>
          </w:p>
        </w:tc>
      </w:tr>
      <w:tr w:rsidR="00937D8B" w14:paraId="661A7B61" w14:textId="77777777" w:rsidTr="006C23FE">
        <w:tc>
          <w:tcPr>
            <w:tcW w:w="567" w:type="dxa"/>
          </w:tcPr>
          <w:p w14:paraId="60D00D60" w14:textId="4E201AE0" w:rsidR="00937D8B" w:rsidRDefault="00937D8B" w:rsidP="00937D8B">
            <w:pPr>
              <w:widowControl w:val="0"/>
              <w:tabs>
                <w:tab w:val="left" w:pos="1613"/>
              </w:tabs>
              <w:autoSpaceDE w:val="0"/>
              <w:autoSpaceDN w:val="0"/>
              <w:jc w:val="both"/>
            </w:pPr>
            <w:r>
              <w:t>1</w:t>
            </w:r>
          </w:p>
        </w:tc>
        <w:tc>
          <w:tcPr>
            <w:tcW w:w="1843" w:type="dxa"/>
          </w:tcPr>
          <w:p w14:paraId="289E0B98" w14:textId="5512E2D6" w:rsidR="00937D8B" w:rsidRPr="00785227" w:rsidRDefault="00785227" w:rsidP="00937D8B">
            <w:pPr>
              <w:widowControl w:val="0"/>
              <w:tabs>
                <w:tab w:val="left" w:pos="1613"/>
              </w:tabs>
              <w:autoSpaceDE w:val="0"/>
              <w:autoSpaceDN w:val="0"/>
              <w:jc w:val="both"/>
            </w:pPr>
            <w:r>
              <w:t xml:space="preserve">Системный блок </w:t>
            </w:r>
          </w:p>
        </w:tc>
        <w:tc>
          <w:tcPr>
            <w:tcW w:w="6237" w:type="dxa"/>
          </w:tcPr>
          <w:p w14:paraId="412498A9" w14:textId="77777777" w:rsidR="008B601B" w:rsidRDefault="00937D8B" w:rsidP="008B601B">
            <w:pPr>
              <w:pStyle w:val="TableParagraph"/>
              <w:spacing w:before="1" w:line="275" w:lineRule="exact"/>
              <w:ind w:left="0"/>
              <w:rPr>
                <w:b/>
                <w:sz w:val="24"/>
                <w:szCs w:val="24"/>
              </w:rPr>
            </w:pPr>
            <w:r w:rsidRPr="008B601B">
              <w:rPr>
                <w:b/>
                <w:sz w:val="24"/>
                <w:szCs w:val="24"/>
              </w:rPr>
              <w:t>Процессор</w:t>
            </w:r>
            <w:r w:rsidR="000B4AFE" w:rsidRPr="008B601B">
              <w:rPr>
                <w:b/>
                <w:sz w:val="24"/>
                <w:szCs w:val="24"/>
              </w:rPr>
              <w:t xml:space="preserve"> </w:t>
            </w:r>
          </w:p>
          <w:p w14:paraId="5C937B9C" w14:textId="6D1C40B8" w:rsidR="000B4AFE" w:rsidRPr="00F537C5" w:rsidRDefault="00937D8B" w:rsidP="008B601B">
            <w:pPr>
              <w:pStyle w:val="TableParagraph"/>
              <w:spacing w:before="1" w:line="275" w:lineRule="exact"/>
              <w:ind w:left="0"/>
              <w:rPr>
                <w:b/>
                <w:sz w:val="24"/>
                <w:szCs w:val="24"/>
              </w:rPr>
            </w:pPr>
            <w:r w:rsidRPr="008B601B">
              <w:rPr>
                <w:sz w:val="24"/>
                <w:szCs w:val="24"/>
              </w:rPr>
              <w:t xml:space="preserve">Тип – </w:t>
            </w:r>
            <w:r w:rsidR="000B4AFE" w:rsidRPr="008B601B">
              <w:rPr>
                <w:sz w:val="24"/>
                <w:szCs w:val="24"/>
              </w:rPr>
              <w:t xml:space="preserve">для персонального компьютера </w:t>
            </w:r>
            <w:r w:rsidRPr="008B601B">
              <w:rPr>
                <w:sz w:val="24"/>
                <w:szCs w:val="24"/>
              </w:rPr>
              <w:t xml:space="preserve">процессор </w:t>
            </w:r>
            <w:r w:rsidR="000B4AFE" w:rsidRPr="008B601B">
              <w:rPr>
                <w:sz w:val="24"/>
                <w:szCs w:val="24"/>
              </w:rPr>
              <w:t xml:space="preserve">Intel Core i5-10400F </w:t>
            </w:r>
            <w:r w:rsidR="000B4AFE" w:rsidRPr="008B601B">
              <w:rPr>
                <w:sz w:val="24"/>
                <w:szCs w:val="24"/>
                <w:lang w:val="en-US"/>
              </w:rPr>
              <w:t>BOX</w:t>
            </w:r>
            <w:r w:rsidR="00F537C5">
              <w:rPr>
                <w:sz w:val="24"/>
                <w:szCs w:val="24"/>
              </w:rPr>
              <w:t xml:space="preserve"> / </w:t>
            </w:r>
            <w:r w:rsidR="00F537C5">
              <w:rPr>
                <w:sz w:val="24"/>
                <w:szCs w:val="24"/>
                <w:lang w:val="en-US"/>
              </w:rPr>
              <w:t>AMD</w:t>
            </w:r>
            <w:r w:rsidR="00F537C5" w:rsidRPr="00F537C5">
              <w:rPr>
                <w:sz w:val="24"/>
                <w:szCs w:val="24"/>
              </w:rPr>
              <w:t xml:space="preserve"> </w:t>
            </w:r>
            <w:r w:rsidR="00F537C5">
              <w:rPr>
                <w:sz w:val="24"/>
                <w:szCs w:val="24"/>
                <w:lang w:val="en-US"/>
              </w:rPr>
              <w:t>Ryzen</w:t>
            </w:r>
            <w:r w:rsidR="00F537C5" w:rsidRPr="00F537C5">
              <w:rPr>
                <w:sz w:val="24"/>
                <w:szCs w:val="24"/>
              </w:rPr>
              <w:t xml:space="preserve"> </w:t>
            </w:r>
            <w:r w:rsidR="00F537C5">
              <w:rPr>
                <w:sz w:val="24"/>
                <w:szCs w:val="24"/>
                <w:lang w:val="en-US"/>
              </w:rPr>
              <w:t>r</w:t>
            </w:r>
            <w:r w:rsidR="00F537C5" w:rsidRPr="00F537C5">
              <w:rPr>
                <w:sz w:val="24"/>
                <w:szCs w:val="24"/>
              </w:rPr>
              <w:t>5 5600</w:t>
            </w:r>
            <w:r w:rsidR="00F537C5">
              <w:rPr>
                <w:sz w:val="24"/>
                <w:szCs w:val="24"/>
                <w:lang w:val="en-US"/>
              </w:rPr>
              <w:t>g</w:t>
            </w:r>
            <w:r w:rsidR="000B4AFE" w:rsidRPr="008B601B">
              <w:rPr>
                <w:sz w:val="24"/>
                <w:szCs w:val="24"/>
              </w:rPr>
              <w:br/>
              <w:t xml:space="preserve">Сокет </w:t>
            </w:r>
            <w:r w:rsidR="000B4AFE" w:rsidRPr="008B601B">
              <w:rPr>
                <w:sz w:val="24"/>
                <w:szCs w:val="24"/>
                <w:lang w:val="en-US"/>
              </w:rPr>
              <w:t>LGA</w:t>
            </w:r>
            <w:r w:rsidR="000B4AFE" w:rsidRPr="008B601B">
              <w:rPr>
                <w:sz w:val="24"/>
                <w:szCs w:val="24"/>
              </w:rPr>
              <w:t xml:space="preserve"> 1200</w:t>
            </w:r>
            <w:r w:rsidR="00F537C5" w:rsidRPr="00F537C5">
              <w:rPr>
                <w:sz w:val="24"/>
                <w:szCs w:val="24"/>
              </w:rPr>
              <w:t xml:space="preserve">/ </w:t>
            </w:r>
            <w:r w:rsidR="00F537C5">
              <w:rPr>
                <w:sz w:val="24"/>
                <w:szCs w:val="24"/>
                <w:lang w:val="en-US"/>
              </w:rPr>
              <w:t>AM</w:t>
            </w:r>
            <w:r w:rsidR="00F537C5" w:rsidRPr="00F537C5">
              <w:rPr>
                <w:sz w:val="24"/>
                <w:szCs w:val="24"/>
              </w:rPr>
              <w:t>4</w:t>
            </w:r>
          </w:p>
          <w:p w14:paraId="6C50FBEF" w14:textId="3899D150" w:rsidR="00937D8B" w:rsidRPr="008B601B" w:rsidRDefault="00937D8B" w:rsidP="008B601B">
            <w:pPr>
              <w:pStyle w:val="TableParagraph"/>
              <w:spacing w:before="4" w:line="237" w:lineRule="auto"/>
              <w:ind w:left="0"/>
              <w:rPr>
                <w:sz w:val="24"/>
                <w:szCs w:val="24"/>
              </w:rPr>
            </w:pPr>
            <w:r w:rsidRPr="008B601B">
              <w:rPr>
                <w:sz w:val="24"/>
                <w:szCs w:val="24"/>
              </w:rPr>
              <w:t xml:space="preserve">Количество ядер не менее </w:t>
            </w:r>
            <w:r w:rsidR="000B4AFE" w:rsidRPr="008B601B">
              <w:rPr>
                <w:sz w:val="24"/>
                <w:szCs w:val="24"/>
              </w:rPr>
              <w:t>6</w:t>
            </w:r>
          </w:p>
          <w:p w14:paraId="79DDE44D" w14:textId="4649AAB4" w:rsidR="00937D8B" w:rsidRPr="008B601B" w:rsidRDefault="00937D8B" w:rsidP="008B601B">
            <w:pPr>
              <w:pStyle w:val="TableParagraph"/>
              <w:spacing w:before="4" w:line="237" w:lineRule="auto"/>
              <w:ind w:left="0"/>
              <w:rPr>
                <w:sz w:val="24"/>
                <w:szCs w:val="24"/>
              </w:rPr>
            </w:pPr>
            <w:r w:rsidRPr="008B601B">
              <w:rPr>
                <w:sz w:val="24"/>
                <w:szCs w:val="24"/>
              </w:rPr>
              <w:t xml:space="preserve">Количество потоков не менее </w:t>
            </w:r>
            <w:r w:rsidR="000B4AFE" w:rsidRPr="008B601B">
              <w:rPr>
                <w:sz w:val="24"/>
                <w:szCs w:val="24"/>
              </w:rPr>
              <w:t>12</w:t>
            </w:r>
          </w:p>
          <w:p w14:paraId="508C4E24" w14:textId="25894EBB" w:rsidR="00937D8B" w:rsidRPr="008B601B" w:rsidRDefault="00937D8B" w:rsidP="00937D8B">
            <w:pPr>
              <w:pStyle w:val="TableParagraph"/>
              <w:spacing w:before="4" w:line="237" w:lineRule="auto"/>
              <w:ind w:left="31"/>
              <w:rPr>
                <w:sz w:val="24"/>
                <w:szCs w:val="24"/>
              </w:rPr>
            </w:pPr>
            <w:r w:rsidRPr="008B601B">
              <w:rPr>
                <w:sz w:val="24"/>
                <w:szCs w:val="24"/>
              </w:rPr>
              <w:t xml:space="preserve">Базовая тактовая частота процессора не менее </w:t>
            </w:r>
            <w:r w:rsidR="000B4AFE" w:rsidRPr="008B601B">
              <w:rPr>
                <w:sz w:val="24"/>
                <w:szCs w:val="24"/>
              </w:rPr>
              <w:t>2</w:t>
            </w:r>
            <w:r w:rsidRPr="008B601B">
              <w:rPr>
                <w:sz w:val="24"/>
                <w:szCs w:val="24"/>
              </w:rPr>
              <w:t>,</w:t>
            </w:r>
            <w:r w:rsidR="000B4AFE" w:rsidRPr="008B601B">
              <w:rPr>
                <w:sz w:val="24"/>
                <w:szCs w:val="24"/>
              </w:rPr>
              <w:t>9</w:t>
            </w:r>
            <w:r w:rsidRPr="008B601B">
              <w:rPr>
                <w:sz w:val="24"/>
                <w:szCs w:val="24"/>
              </w:rPr>
              <w:t xml:space="preserve">0 </w:t>
            </w:r>
            <w:proofErr w:type="spellStart"/>
            <w:r w:rsidRPr="008B601B">
              <w:rPr>
                <w:sz w:val="24"/>
                <w:szCs w:val="24"/>
              </w:rPr>
              <w:t>GHz</w:t>
            </w:r>
            <w:proofErr w:type="spellEnd"/>
          </w:p>
          <w:p w14:paraId="319E91C5" w14:textId="19F45D3C" w:rsidR="00937D8B" w:rsidRDefault="000B4AFE" w:rsidP="008B601B">
            <w:pPr>
              <w:pStyle w:val="TableParagraph"/>
              <w:spacing w:before="4" w:line="237" w:lineRule="auto"/>
              <w:ind w:left="0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8B601B">
              <w:rPr>
                <w:sz w:val="24"/>
                <w:szCs w:val="24"/>
              </w:rPr>
              <w:t xml:space="preserve">Поддержка памяти </w:t>
            </w:r>
            <w:r w:rsidRPr="008B601B">
              <w:rPr>
                <w:sz w:val="24"/>
                <w:szCs w:val="24"/>
                <w:lang w:val="en-US"/>
              </w:rPr>
              <w:t>D</w:t>
            </w:r>
            <w:r w:rsidR="00937D8B" w:rsidRPr="008B601B">
              <w:rPr>
                <w:sz w:val="24"/>
                <w:szCs w:val="24"/>
              </w:rPr>
              <w:t>DR</w:t>
            </w:r>
            <w:r w:rsidRPr="008B601B">
              <w:rPr>
                <w:sz w:val="24"/>
                <w:szCs w:val="24"/>
              </w:rPr>
              <w:t>4</w:t>
            </w:r>
            <w:r w:rsidR="00937D8B" w:rsidRPr="008B601B">
              <w:rPr>
                <w:sz w:val="24"/>
                <w:szCs w:val="24"/>
              </w:rPr>
              <w:t xml:space="preserve"> </w:t>
            </w:r>
            <w:r w:rsidR="00A40634" w:rsidRPr="008B601B">
              <w:t>2133 МГц, 2400 МГц, 2666 МГц, 2933 МГц, 3000 МГц, 3200 МГц</w:t>
            </w:r>
            <w:r w:rsidR="002F2DD4" w:rsidRPr="008B601B">
              <w:rPr>
                <w:sz w:val="24"/>
                <w:szCs w:val="24"/>
              </w:rPr>
              <w:br/>
            </w:r>
            <w:r w:rsidR="002F2DD4" w:rsidRPr="008B601B">
              <w:rPr>
                <w:color w:val="333333"/>
                <w:sz w:val="24"/>
                <w:szCs w:val="24"/>
                <w:shd w:val="clear" w:color="auto" w:fill="FFFFFF"/>
              </w:rPr>
              <w:t>Система охлаждения в комплекте есть</w:t>
            </w:r>
          </w:p>
          <w:p w14:paraId="6A487E2E" w14:textId="77777777" w:rsidR="0095136D" w:rsidRDefault="0095136D" w:rsidP="008B601B">
            <w:pPr>
              <w:pStyle w:val="TableParagraph"/>
              <w:spacing w:before="4" w:line="237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</w:p>
          <w:p w14:paraId="4EA98FC7" w14:textId="77777777" w:rsidR="00A40634" w:rsidRPr="008B601B" w:rsidRDefault="00A40634" w:rsidP="008B601B">
            <w:pPr>
              <w:pStyle w:val="TableParagraph"/>
              <w:spacing w:before="4" w:line="237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</w:p>
          <w:p w14:paraId="512762A4" w14:textId="031AC4A8" w:rsidR="000B4AFE" w:rsidRPr="008B601B" w:rsidRDefault="000B4AFE" w:rsidP="008B601B">
            <w:pPr>
              <w:pStyle w:val="TableParagraph"/>
              <w:spacing w:before="4" w:line="237" w:lineRule="auto"/>
              <w:ind w:left="0"/>
              <w:rPr>
                <w:b/>
                <w:sz w:val="24"/>
                <w:szCs w:val="24"/>
              </w:rPr>
            </w:pPr>
            <w:r w:rsidRPr="008B601B">
              <w:rPr>
                <w:b/>
                <w:sz w:val="24"/>
                <w:szCs w:val="24"/>
              </w:rPr>
              <w:lastRenderedPageBreak/>
              <w:t>Материнская плата</w:t>
            </w:r>
          </w:p>
          <w:p w14:paraId="6F001234" w14:textId="74E3638A" w:rsidR="000B4AFE" w:rsidRPr="00D37A48" w:rsidRDefault="000B4AFE" w:rsidP="008B601B">
            <w:r w:rsidRPr="008B601B">
              <w:t>Форм</w:t>
            </w:r>
            <w:r w:rsidRPr="00D37A48">
              <w:t>-</w:t>
            </w:r>
            <w:r w:rsidRPr="008B601B">
              <w:t>фактор</w:t>
            </w:r>
            <w:r w:rsidRPr="00D37A48">
              <w:t xml:space="preserve"> </w:t>
            </w:r>
            <w:r w:rsidR="0095136D" w:rsidRPr="0095136D">
              <w:rPr>
                <w:lang w:val="en-US"/>
              </w:rPr>
              <w:t>Micro</w:t>
            </w:r>
            <w:r w:rsidR="0095136D" w:rsidRPr="00D37A48">
              <w:t>-</w:t>
            </w:r>
            <w:r w:rsidR="0095136D" w:rsidRPr="0095136D">
              <w:rPr>
                <w:lang w:val="en-US"/>
              </w:rPr>
              <w:t>ATX</w:t>
            </w:r>
            <w:r w:rsidR="0095136D" w:rsidRPr="00D37A48">
              <w:t xml:space="preserve">, </w:t>
            </w:r>
            <w:r w:rsidR="0095136D" w:rsidRPr="0095136D">
              <w:rPr>
                <w:lang w:val="en-US"/>
              </w:rPr>
              <w:t>Mini</w:t>
            </w:r>
            <w:r w:rsidR="0095136D" w:rsidRPr="00D37A48">
              <w:t>-</w:t>
            </w:r>
            <w:r w:rsidR="0095136D" w:rsidRPr="0095136D">
              <w:rPr>
                <w:lang w:val="en-US"/>
              </w:rPr>
              <w:t>ITX</w:t>
            </w:r>
            <w:r w:rsidR="0095136D" w:rsidRPr="00D37A48">
              <w:t xml:space="preserve">, </w:t>
            </w:r>
            <w:r w:rsidR="0095136D" w:rsidRPr="0095136D">
              <w:rPr>
                <w:lang w:val="en-US"/>
              </w:rPr>
              <w:t>Standard</w:t>
            </w:r>
            <w:r w:rsidR="0095136D" w:rsidRPr="00D37A48">
              <w:t>-</w:t>
            </w:r>
            <w:r w:rsidR="0095136D" w:rsidRPr="0095136D">
              <w:rPr>
                <w:lang w:val="en-US"/>
              </w:rPr>
              <w:t>ATX</w:t>
            </w:r>
          </w:p>
          <w:p w14:paraId="36449D81" w14:textId="43B873D0" w:rsidR="000B4AFE" w:rsidRPr="00D37A48" w:rsidRDefault="000B4AFE" w:rsidP="008B601B">
            <w:pPr>
              <w:rPr>
                <w:lang w:val="en-US"/>
              </w:rPr>
            </w:pPr>
            <w:r w:rsidRPr="008B601B">
              <w:t>Сокет</w:t>
            </w:r>
            <w:r w:rsidRPr="00D37A48">
              <w:rPr>
                <w:lang w:val="en-US"/>
              </w:rPr>
              <w:t xml:space="preserve"> LGA 1200</w:t>
            </w:r>
            <w:r w:rsidR="00F537C5">
              <w:rPr>
                <w:lang w:val="en-US"/>
              </w:rPr>
              <w:t>/ AM</w:t>
            </w:r>
            <w:r w:rsidR="00F537C5" w:rsidRPr="00F537C5">
              <w:rPr>
                <w:lang w:val="en-US"/>
              </w:rPr>
              <w:t>4</w:t>
            </w:r>
            <w:r w:rsidRPr="00D37A48">
              <w:rPr>
                <w:lang w:val="en-US"/>
              </w:rPr>
              <w:br/>
            </w:r>
            <w:r w:rsidRPr="008B601B">
              <w:t>Чипсет</w:t>
            </w:r>
            <w:r w:rsidRPr="00D37A48">
              <w:rPr>
                <w:lang w:val="en-US"/>
              </w:rPr>
              <w:t xml:space="preserve"> Intel </w:t>
            </w:r>
            <w:r w:rsidR="002F2DD4" w:rsidRPr="00D37A48">
              <w:rPr>
                <w:lang w:val="en-US"/>
              </w:rPr>
              <w:t>H410, H510</w:t>
            </w:r>
            <w:r w:rsidR="00F537C5">
              <w:rPr>
                <w:lang w:val="en-US"/>
              </w:rPr>
              <w:t>/A520,B550</w:t>
            </w:r>
          </w:p>
          <w:p w14:paraId="71293F3B" w14:textId="163FD971" w:rsidR="002F2DD4" w:rsidRPr="008B601B" w:rsidRDefault="008B601B" w:rsidP="008B601B">
            <w:r w:rsidRPr="008B601B">
              <w:t>Количество слотов памяти 2</w:t>
            </w:r>
            <w:r w:rsidR="00F537C5" w:rsidRPr="00A40634">
              <w:t>-4</w:t>
            </w:r>
            <w:r w:rsidRPr="008B601B">
              <w:t>шт</w:t>
            </w:r>
          </w:p>
          <w:p w14:paraId="16637A0C" w14:textId="65599C6D" w:rsidR="008B601B" w:rsidRPr="008B601B" w:rsidRDefault="008B601B" w:rsidP="008B601B">
            <w:r w:rsidRPr="008B601B">
              <w:t>Форм фактор поддерживаемой памяти DIMM</w:t>
            </w:r>
          </w:p>
          <w:p w14:paraId="214132E0" w14:textId="6D97570D" w:rsidR="008B601B" w:rsidRPr="008B601B" w:rsidRDefault="008B601B" w:rsidP="008B601B">
            <w:r w:rsidRPr="008B601B">
              <w:t>Тип поддерживаемой памяти DDR4</w:t>
            </w:r>
          </w:p>
          <w:p w14:paraId="604BFB3D" w14:textId="552A254A" w:rsidR="008B601B" w:rsidRPr="008B601B" w:rsidRDefault="008B601B" w:rsidP="008B601B">
            <w:r w:rsidRPr="008B601B">
              <w:t>Частота оперативной памяти 2133 МГц, 2400 МГц, 2666 МГц, 2933 МГц, 3000 МГц, 3200 МГц</w:t>
            </w:r>
          </w:p>
          <w:p w14:paraId="4694A7C2" w14:textId="7116F1AF" w:rsidR="008B601B" w:rsidRPr="008B601B" w:rsidRDefault="008B601B" w:rsidP="008B601B">
            <w:r w:rsidRPr="008B601B">
              <w:t>Количество разъемов M.2 шт1</w:t>
            </w:r>
          </w:p>
          <w:p w14:paraId="1DF8B159" w14:textId="06A449CF" w:rsidR="008B601B" w:rsidRPr="008B601B" w:rsidRDefault="008B601B" w:rsidP="008B601B">
            <w:r w:rsidRPr="008B601B">
              <w:t>Разъемы M.2(M) 2260/2280 SATA/</w:t>
            </w:r>
            <w:proofErr w:type="spellStart"/>
            <w:r w:rsidRPr="008B601B">
              <w:t>PCIe</w:t>
            </w:r>
            <w:proofErr w:type="spellEnd"/>
            <w:r w:rsidRPr="008B601B">
              <w:t xml:space="preserve"> 3.0 x4</w:t>
            </w:r>
          </w:p>
          <w:p w14:paraId="1B170B21" w14:textId="3E4F5871" w:rsidR="008B601B" w:rsidRPr="008B601B" w:rsidRDefault="008B601B" w:rsidP="008B601B">
            <w:r w:rsidRPr="008B601B">
              <w:t xml:space="preserve">Количество портов SATA </w:t>
            </w:r>
            <w:r w:rsidR="00F537C5">
              <w:t>минимум 2</w:t>
            </w:r>
            <w:r w:rsidRPr="008B601B">
              <w:t>шт</w:t>
            </w:r>
          </w:p>
          <w:p w14:paraId="10FB2C3B" w14:textId="3D80E6B2" w:rsidR="008B601B" w:rsidRPr="008B601B" w:rsidRDefault="008B601B" w:rsidP="008B601B">
            <w:r w:rsidRPr="008B601B">
              <w:t>Версия PCI Express 4.0</w:t>
            </w:r>
            <w:r w:rsidRPr="008B601B">
              <w:br/>
              <w:t>Количество и тип USB на задней панели  4 x USB 2.0, 2 x USB 3.2 Gen1 Type A</w:t>
            </w:r>
          </w:p>
          <w:p w14:paraId="4FA4C4B5" w14:textId="72341D90" w:rsidR="008B601B" w:rsidRPr="00F537C5" w:rsidRDefault="008B601B" w:rsidP="008B601B">
            <w:r w:rsidRPr="008B601B">
              <w:t>Видеовыходы</w:t>
            </w:r>
            <w:r w:rsidRPr="00F537C5">
              <w:t xml:space="preserve"> </w:t>
            </w:r>
            <w:r w:rsidRPr="00D37A48">
              <w:rPr>
                <w:lang w:val="en-US"/>
              </w:rPr>
              <w:t>VGA</w:t>
            </w:r>
            <w:r w:rsidRPr="00F537C5">
              <w:t xml:space="preserve"> (</w:t>
            </w:r>
            <w:r w:rsidRPr="00D37A48">
              <w:rPr>
                <w:lang w:val="en-US"/>
              </w:rPr>
              <w:t>D</w:t>
            </w:r>
            <w:r w:rsidRPr="00F537C5">
              <w:t>-</w:t>
            </w:r>
            <w:r w:rsidRPr="00D37A48">
              <w:rPr>
                <w:lang w:val="en-US"/>
              </w:rPr>
              <w:t>Sub</w:t>
            </w:r>
            <w:r w:rsidRPr="00F537C5">
              <w:t>)</w:t>
            </w:r>
            <w:r w:rsidR="00F537C5">
              <w:t xml:space="preserve"> или</w:t>
            </w:r>
            <w:r w:rsidRPr="00F537C5">
              <w:t xml:space="preserve"> </w:t>
            </w:r>
            <w:r w:rsidRPr="00D37A48">
              <w:rPr>
                <w:lang w:val="en-US"/>
              </w:rPr>
              <w:t>DVI</w:t>
            </w:r>
            <w:r w:rsidRPr="00F537C5">
              <w:t>-</w:t>
            </w:r>
            <w:r w:rsidRPr="00D37A48">
              <w:rPr>
                <w:lang w:val="en-US"/>
              </w:rPr>
              <w:t>D</w:t>
            </w:r>
            <w:r w:rsidR="00F537C5">
              <w:t>,</w:t>
            </w:r>
            <w:r w:rsidRPr="00D37A48">
              <w:rPr>
                <w:lang w:val="en-US"/>
              </w:rPr>
              <w:t>HDMI</w:t>
            </w:r>
          </w:p>
          <w:p w14:paraId="50C2311D" w14:textId="260A5F1D" w:rsidR="008B601B" w:rsidRPr="008B601B" w:rsidRDefault="008B601B" w:rsidP="008B601B">
            <w:r w:rsidRPr="008B601B">
              <w:t>Количество сетевых портов (RJ-45) 1шт</w:t>
            </w:r>
          </w:p>
          <w:p w14:paraId="7EDDEF44" w14:textId="466183CE" w:rsidR="008B601B" w:rsidRPr="008B601B" w:rsidRDefault="008B601B" w:rsidP="008B601B">
            <w:r w:rsidRPr="008B601B">
              <w:t>Количество аналоговых аудио разъемов 3шт</w:t>
            </w:r>
          </w:p>
          <w:p w14:paraId="6C9104C8" w14:textId="77777777" w:rsidR="008B601B" w:rsidRPr="008B601B" w:rsidRDefault="008B601B" w:rsidP="008B601B">
            <w:r w:rsidRPr="008B601B">
              <w:t>Внутренние коннекторы USB на плате 4 x USB 2.0, 2 x USB 3.2 Gen1</w:t>
            </w:r>
          </w:p>
          <w:p w14:paraId="1DA5220A" w14:textId="71458872" w:rsidR="008B601B" w:rsidRDefault="008B601B" w:rsidP="008B601B">
            <w:r w:rsidRPr="008B601B">
              <w:t>Скорость сетевого адаптера 1 Гбит/с</w:t>
            </w:r>
          </w:p>
          <w:p w14:paraId="3ABFC72B" w14:textId="77777777" w:rsidR="0095136D" w:rsidRPr="008B601B" w:rsidRDefault="0095136D" w:rsidP="008B601B"/>
          <w:p w14:paraId="2B4B127A" w14:textId="77777777" w:rsidR="00937D8B" w:rsidRPr="008B601B" w:rsidRDefault="00937D8B" w:rsidP="008B601B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8B601B">
              <w:rPr>
                <w:b/>
                <w:sz w:val="24"/>
                <w:szCs w:val="24"/>
              </w:rPr>
              <w:t>Оперативная память</w:t>
            </w:r>
          </w:p>
          <w:p w14:paraId="7A1098F9" w14:textId="6FFDEC19" w:rsidR="00937D8B" w:rsidRPr="008B601B" w:rsidRDefault="000B4AFE" w:rsidP="008B601B">
            <w:pPr>
              <w:pStyle w:val="TableParagraph"/>
              <w:spacing w:before="3" w:line="275" w:lineRule="exact"/>
              <w:ind w:left="0"/>
              <w:rPr>
                <w:sz w:val="24"/>
                <w:szCs w:val="24"/>
              </w:rPr>
            </w:pPr>
            <w:r w:rsidRPr="008B601B">
              <w:rPr>
                <w:sz w:val="24"/>
                <w:szCs w:val="24"/>
              </w:rPr>
              <w:t xml:space="preserve">Тип – </w:t>
            </w:r>
            <w:r w:rsidR="00937D8B" w:rsidRPr="008B601B">
              <w:rPr>
                <w:sz w:val="24"/>
                <w:szCs w:val="24"/>
              </w:rPr>
              <w:t>оперативная память</w:t>
            </w:r>
            <w:r w:rsidRPr="008B601B">
              <w:rPr>
                <w:sz w:val="24"/>
                <w:szCs w:val="24"/>
              </w:rPr>
              <w:t xml:space="preserve"> для персонального компьютера</w:t>
            </w:r>
          </w:p>
          <w:p w14:paraId="69C993AC" w14:textId="61339E6E" w:rsidR="00937D8B" w:rsidRPr="008B601B" w:rsidRDefault="00937D8B" w:rsidP="008B601B">
            <w:pPr>
              <w:pStyle w:val="TableParagraph"/>
              <w:spacing w:line="242" w:lineRule="auto"/>
              <w:ind w:left="0" w:right="154"/>
              <w:rPr>
                <w:sz w:val="24"/>
                <w:szCs w:val="24"/>
              </w:rPr>
            </w:pPr>
            <w:r w:rsidRPr="008B601B">
              <w:rPr>
                <w:sz w:val="24"/>
                <w:szCs w:val="24"/>
              </w:rPr>
              <w:t xml:space="preserve">Количество установленных модулей памяти </w:t>
            </w:r>
            <w:proofErr w:type="gramStart"/>
            <w:r w:rsidRPr="008B601B">
              <w:rPr>
                <w:sz w:val="24"/>
                <w:szCs w:val="24"/>
              </w:rPr>
              <w:t xml:space="preserve">–  </w:t>
            </w:r>
            <w:proofErr w:type="spellStart"/>
            <w:r w:rsidR="00D37A48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="00F537C5">
              <w:rPr>
                <w:sz w:val="24"/>
                <w:szCs w:val="24"/>
              </w:rPr>
              <w:t xml:space="preserve"> 2</w:t>
            </w:r>
            <w:r w:rsidRPr="008B601B">
              <w:rPr>
                <w:sz w:val="24"/>
                <w:szCs w:val="24"/>
              </w:rPr>
              <w:t xml:space="preserve"> </w:t>
            </w:r>
          </w:p>
          <w:p w14:paraId="75331A34" w14:textId="7C1A19AA" w:rsidR="00937D8B" w:rsidRPr="008B601B" w:rsidRDefault="00937D8B" w:rsidP="008B601B">
            <w:pPr>
              <w:pStyle w:val="TableParagraph"/>
              <w:spacing w:line="271" w:lineRule="exact"/>
              <w:ind w:left="0"/>
              <w:rPr>
                <w:sz w:val="24"/>
                <w:szCs w:val="24"/>
              </w:rPr>
            </w:pPr>
            <w:r w:rsidRPr="008B601B">
              <w:rPr>
                <w:sz w:val="24"/>
                <w:szCs w:val="24"/>
              </w:rPr>
              <w:t>Тип памяти должен быть не ниже DDR</w:t>
            </w:r>
            <w:r w:rsidR="000B4AFE" w:rsidRPr="008B601B">
              <w:rPr>
                <w:sz w:val="24"/>
                <w:szCs w:val="24"/>
              </w:rPr>
              <w:t>4;</w:t>
            </w:r>
          </w:p>
          <w:p w14:paraId="2F841CEA" w14:textId="77777777" w:rsidR="008B601B" w:rsidRDefault="00937D8B" w:rsidP="008B601B">
            <w:pPr>
              <w:pStyle w:val="TableParagraph"/>
              <w:spacing w:line="274" w:lineRule="exact"/>
              <w:ind w:left="0"/>
              <w:rPr>
                <w:sz w:val="24"/>
                <w:szCs w:val="24"/>
              </w:rPr>
            </w:pPr>
            <w:r w:rsidRPr="008B601B">
              <w:rPr>
                <w:sz w:val="24"/>
                <w:szCs w:val="24"/>
              </w:rPr>
              <w:t xml:space="preserve">Объем памяти должен быть не менее </w:t>
            </w:r>
            <w:r w:rsidR="000B4AFE" w:rsidRPr="008B601B">
              <w:rPr>
                <w:sz w:val="24"/>
                <w:szCs w:val="24"/>
              </w:rPr>
              <w:t>8</w:t>
            </w:r>
            <w:r w:rsidRPr="008B601B">
              <w:rPr>
                <w:sz w:val="24"/>
                <w:szCs w:val="24"/>
              </w:rPr>
              <w:t xml:space="preserve"> Гб на модуль Скорость памяти должна быть не ниже DDR</w:t>
            </w:r>
            <w:r w:rsidR="000B4AFE" w:rsidRPr="008B601B">
              <w:rPr>
                <w:sz w:val="24"/>
                <w:szCs w:val="24"/>
              </w:rPr>
              <w:t>4</w:t>
            </w:r>
            <w:r w:rsidRPr="008B601B">
              <w:rPr>
                <w:sz w:val="24"/>
                <w:szCs w:val="24"/>
              </w:rPr>
              <w:t xml:space="preserve"> </w:t>
            </w:r>
            <w:r w:rsidR="000B4AFE" w:rsidRPr="008B601B">
              <w:rPr>
                <w:color w:val="333333"/>
                <w:sz w:val="24"/>
                <w:szCs w:val="24"/>
                <w:shd w:val="clear" w:color="auto" w:fill="FFFFFF"/>
              </w:rPr>
              <w:t xml:space="preserve">2133 </w:t>
            </w:r>
            <w:r w:rsidR="000B4AFE" w:rsidRPr="008B601B">
              <w:rPr>
                <w:sz w:val="24"/>
                <w:szCs w:val="24"/>
              </w:rPr>
              <w:t>МГц</w:t>
            </w:r>
          </w:p>
          <w:p w14:paraId="748F5BC0" w14:textId="77777777" w:rsidR="0095136D" w:rsidRDefault="0095136D" w:rsidP="008B601B">
            <w:pPr>
              <w:pStyle w:val="TableParagraph"/>
              <w:spacing w:line="274" w:lineRule="exact"/>
              <w:ind w:left="0"/>
              <w:rPr>
                <w:sz w:val="24"/>
                <w:szCs w:val="24"/>
              </w:rPr>
            </w:pPr>
          </w:p>
          <w:p w14:paraId="2A72EB10" w14:textId="7A561532" w:rsidR="00937D8B" w:rsidRPr="008B601B" w:rsidRDefault="00937D8B" w:rsidP="008B601B">
            <w:pPr>
              <w:pStyle w:val="TableParagraph"/>
              <w:spacing w:line="274" w:lineRule="exact"/>
              <w:ind w:left="0"/>
              <w:rPr>
                <w:sz w:val="24"/>
                <w:szCs w:val="24"/>
              </w:rPr>
            </w:pPr>
            <w:r w:rsidRPr="008B601B">
              <w:rPr>
                <w:b/>
                <w:sz w:val="24"/>
                <w:szCs w:val="24"/>
              </w:rPr>
              <w:t>Твердотельный накопитель</w:t>
            </w:r>
          </w:p>
          <w:p w14:paraId="41351B2F" w14:textId="71618F7F" w:rsidR="008B601B" w:rsidRPr="008B601B" w:rsidRDefault="008B601B" w:rsidP="008B601B">
            <w:r w:rsidRPr="008B601B">
              <w:t>Тип SSD M.2 накопитель</w:t>
            </w:r>
          </w:p>
          <w:p w14:paraId="00F607E7" w14:textId="04B80B26" w:rsidR="008B601B" w:rsidRPr="008B601B" w:rsidRDefault="00E10B2A" w:rsidP="008B601B">
            <w:r>
              <w:t>Объем накопителя </w:t>
            </w:r>
            <w:r w:rsidRPr="003D19BE">
              <w:t>512</w:t>
            </w:r>
            <w:r w:rsidR="008B601B" w:rsidRPr="008B601B">
              <w:t xml:space="preserve"> ГБ</w:t>
            </w:r>
          </w:p>
          <w:p w14:paraId="53AD7139" w14:textId="77777777" w:rsidR="008B601B" w:rsidRPr="008B601B" w:rsidRDefault="008B601B" w:rsidP="008B601B">
            <w:r w:rsidRPr="008B601B">
              <w:t>Физический интерфейс PCI-E 4.0 x4</w:t>
            </w:r>
          </w:p>
          <w:p w14:paraId="2CCCFFDF" w14:textId="77777777" w:rsidR="008B601B" w:rsidRPr="008B601B" w:rsidRDefault="008B601B" w:rsidP="008B601B">
            <w:r w:rsidRPr="008B601B">
              <w:t>Ключ M.2 разъема M</w:t>
            </w:r>
          </w:p>
          <w:p w14:paraId="764D84B2" w14:textId="4F80CB27" w:rsidR="008B601B" w:rsidRPr="008B601B" w:rsidRDefault="008B601B" w:rsidP="008B601B">
            <w:r w:rsidRPr="008B601B">
              <w:t>Тип чипов памяти NAND</w:t>
            </w:r>
          </w:p>
          <w:p w14:paraId="743F841A" w14:textId="3863D076" w:rsidR="008B601B" w:rsidRPr="008B601B" w:rsidRDefault="008B601B" w:rsidP="008B601B">
            <w:r w:rsidRPr="008B601B">
              <w:t>Количество бит на ячейку 3 бит MLC (TLC)</w:t>
            </w:r>
          </w:p>
          <w:p w14:paraId="46CAF485" w14:textId="684107EC" w:rsidR="008B601B" w:rsidRPr="008B601B" w:rsidRDefault="008B601B" w:rsidP="008B601B">
            <w:r w:rsidRPr="008B601B">
              <w:t>Структура памяти 3D NAND</w:t>
            </w:r>
          </w:p>
          <w:p w14:paraId="11649216" w14:textId="5A451801" w:rsidR="008B601B" w:rsidRDefault="008B601B" w:rsidP="008B601B">
            <w:r w:rsidRPr="008B601B">
              <w:t>Максимальный ресурс записи (TBW) 150 ТБ</w:t>
            </w:r>
          </w:p>
          <w:p w14:paraId="7A1DA870" w14:textId="77777777" w:rsidR="0095136D" w:rsidRPr="008B601B" w:rsidRDefault="0095136D" w:rsidP="008B601B"/>
          <w:p w14:paraId="21D9C666" w14:textId="27EAD2E2" w:rsidR="008B601B" w:rsidRPr="003D19BE" w:rsidRDefault="008B601B" w:rsidP="008B601B">
            <w:pPr>
              <w:rPr>
                <w:b/>
              </w:rPr>
            </w:pPr>
            <w:r w:rsidRPr="008B601B">
              <w:rPr>
                <w:b/>
              </w:rPr>
              <w:t>Блок питания</w:t>
            </w:r>
          </w:p>
          <w:p w14:paraId="15449C72" w14:textId="2B7FCDCB" w:rsidR="0095136D" w:rsidRPr="0095136D" w:rsidRDefault="0095136D" w:rsidP="0095136D">
            <w:r>
              <w:t xml:space="preserve">Мощность (номинал) </w:t>
            </w:r>
            <w:r w:rsidRPr="0095136D">
              <w:t>500 Вт</w:t>
            </w:r>
          </w:p>
          <w:p w14:paraId="71FF2C0B" w14:textId="5FE79A01" w:rsidR="0095136D" w:rsidRPr="0095136D" w:rsidRDefault="0095136D" w:rsidP="0095136D">
            <w:r w:rsidRPr="0095136D">
              <w:t>Форм-фактор ATX</w:t>
            </w:r>
          </w:p>
          <w:p w14:paraId="54DA9088" w14:textId="0F9EE0CD" w:rsidR="0095136D" w:rsidRPr="0095136D" w:rsidRDefault="0095136D" w:rsidP="0095136D">
            <w:r w:rsidRPr="0095136D">
              <w:t>Цвет черный</w:t>
            </w:r>
          </w:p>
          <w:p w14:paraId="163A7E15" w14:textId="48A8FAA5" w:rsidR="0095136D" w:rsidRPr="0095136D" w:rsidRDefault="0095136D" w:rsidP="0095136D">
            <w:r w:rsidRPr="0095136D">
              <w:t xml:space="preserve">Основной разъем питания 20 + 4 </w:t>
            </w:r>
            <w:proofErr w:type="spellStart"/>
            <w:r w:rsidRPr="0095136D">
              <w:t>pin</w:t>
            </w:r>
            <w:proofErr w:type="spellEnd"/>
          </w:p>
          <w:p w14:paraId="6E634755" w14:textId="524A9473" w:rsidR="0095136D" w:rsidRPr="0095136D" w:rsidRDefault="0095136D" w:rsidP="0095136D">
            <w:r w:rsidRPr="0095136D">
              <w:t xml:space="preserve">Разъемы для питания процессора (CPU)  1x 4+4 </w:t>
            </w:r>
            <w:proofErr w:type="spellStart"/>
            <w:r w:rsidRPr="0095136D">
              <w:t>pin</w:t>
            </w:r>
            <w:proofErr w:type="spellEnd"/>
          </w:p>
          <w:p w14:paraId="3400D462" w14:textId="0424D286" w:rsidR="0095136D" w:rsidRPr="0095136D" w:rsidRDefault="0095136D" w:rsidP="0095136D">
            <w:r w:rsidRPr="0095136D">
              <w:t xml:space="preserve">Разъемы для питания видеокарты (PCI-E)  2x 6+2 </w:t>
            </w:r>
            <w:proofErr w:type="spellStart"/>
            <w:r w:rsidRPr="0095136D">
              <w:t>pin</w:t>
            </w:r>
            <w:proofErr w:type="spellEnd"/>
          </w:p>
          <w:p w14:paraId="24BF1AD5" w14:textId="6FE3AE1E" w:rsidR="0095136D" w:rsidRPr="0095136D" w:rsidRDefault="0095136D" w:rsidP="0095136D">
            <w:r w:rsidRPr="0095136D">
              <w:t xml:space="preserve">Количество разъемов 15-pin SATA  4 </w:t>
            </w:r>
            <w:proofErr w:type="spellStart"/>
            <w:r w:rsidRPr="0095136D">
              <w:t>шт</w:t>
            </w:r>
            <w:proofErr w:type="spellEnd"/>
          </w:p>
          <w:p w14:paraId="72E312E5" w14:textId="0C9BA31F" w:rsidR="0095136D" w:rsidRPr="0095136D" w:rsidRDefault="0095136D" w:rsidP="0095136D">
            <w:r w:rsidRPr="0095136D">
              <w:t xml:space="preserve">Количество разъемов 4-pin </w:t>
            </w:r>
            <w:proofErr w:type="spellStart"/>
            <w:r w:rsidRPr="0095136D">
              <w:t>Molex</w:t>
            </w:r>
            <w:proofErr w:type="spellEnd"/>
            <w:r w:rsidRPr="0095136D">
              <w:t xml:space="preserve"> 3 </w:t>
            </w:r>
            <w:proofErr w:type="spellStart"/>
            <w:r w:rsidRPr="0095136D">
              <w:t>шт</w:t>
            </w:r>
            <w:proofErr w:type="spellEnd"/>
          </w:p>
          <w:p w14:paraId="0D29F0E8" w14:textId="1D0BA6A3" w:rsidR="0095136D" w:rsidRPr="0095136D" w:rsidRDefault="0095136D" w:rsidP="0095136D">
            <w:r w:rsidRPr="0095136D">
              <w:t>Система охлаждения активная</w:t>
            </w:r>
          </w:p>
          <w:p w14:paraId="36FBDACE" w14:textId="551A674A" w:rsidR="0095136D" w:rsidRPr="0095136D" w:rsidRDefault="0095136D" w:rsidP="0095136D">
            <w:r w:rsidRPr="0095136D">
              <w:t>Соответствие стандартам ATX 12V 2.3</w:t>
            </w:r>
          </w:p>
          <w:p w14:paraId="49CD973B" w14:textId="70F96AEE" w:rsidR="0095136D" w:rsidRPr="0095136D" w:rsidRDefault="0095136D" w:rsidP="0095136D">
            <w:r w:rsidRPr="0095136D">
              <w:t>Технологии защиты OPP, OVP, UVP, SCP</w:t>
            </w:r>
          </w:p>
          <w:p w14:paraId="423C2446" w14:textId="6106AD80" w:rsidR="0095136D" w:rsidRDefault="0095136D" w:rsidP="0095136D">
            <w:r w:rsidRPr="0095136D">
              <w:t>Сетевой кабель в комплекте</w:t>
            </w:r>
            <w:r>
              <w:t xml:space="preserve"> </w:t>
            </w:r>
            <w:r w:rsidRPr="0095136D">
              <w:t>есть</w:t>
            </w:r>
          </w:p>
          <w:p w14:paraId="2DDEB64D" w14:textId="77777777" w:rsidR="0095136D" w:rsidRDefault="0095136D" w:rsidP="0095136D"/>
          <w:p w14:paraId="59FD9BFC" w14:textId="77777777" w:rsidR="00A40634" w:rsidRPr="0095136D" w:rsidRDefault="00A40634" w:rsidP="0095136D"/>
          <w:p w14:paraId="5D8086DB" w14:textId="77777777" w:rsidR="0095136D" w:rsidRDefault="0095136D" w:rsidP="00937D8B">
            <w:pPr>
              <w:widowControl w:val="0"/>
              <w:tabs>
                <w:tab w:val="left" w:pos="1613"/>
              </w:tabs>
              <w:autoSpaceDE w:val="0"/>
              <w:autoSpaceDN w:val="0"/>
              <w:jc w:val="both"/>
              <w:rPr>
                <w:b/>
              </w:rPr>
            </w:pPr>
            <w:r w:rsidRPr="0095136D">
              <w:rPr>
                <w:b/>
              </w:rPr>
              <w:t>Корпус</w:t>
            </w:r>
          </w:p>
          <w:p w14:paraId="1BE6C02A" w14:textId="48289307" w:rsidR="0095136D" w:rsidRPr="0095136D" w:rsidRDefault="0095136D" w:rsidP="0095136D">
            <w:r w:rsidRPr="0095136D">
              <w:t>Тип корпус</w:t>
            </w:r>
          </w:p>
          <w:p w14:paraId="60DFF2F1" w14:textId="3BE5F971" w:rsidR="0095136D" w:rsidRPr="0095136D" w:rsidRDefault="0095136D" w:rsidP="0095136D">
            <w:r w:rsidRPr="0095136D">
              <w:t>Типоразмер корпуса </w:t>
            </w:r>
            <w:proofErr w:type="spellStart"/>
            <w:r w:rsidRPr="0095136D">
              <w:t>Mid</w:t>
            </w:r>
            <w:proofErr w:type="spellEnd"/>
            <w:r w:rsidRPr="0095136D">
              <w:t>-Tower, Full-Tower.</w:t>
            </w:r>
          </w:p>
          <w:p w14:paraId="38A3563C" w14:textId="36B9CBE4" w:rsidR="0095136D" w:rsidRPr="0095136D" w:rsidRDefault="0095136D" w:rsidP="0095136D">
            <w:r w:rsidRPr="0095136D">
              <w:t>Ориентация материнской платы вертикально</w:t>
            </w:r>
          </w:p>
          <w:p w14:paraId="0F442C86" w14:textId="2C070D4F" w:rsidR="0095136D" w:rsidRPr="0095136D" w:rsidRDefault="0095136D" w:rsidP="0095136D">
            <w:r w:rsidRPr="0095136D">
              <w:t>Основной цвет черный</w:t>
            </w:r>
          </w:p>
          <w:p w14:paraId="7B5D054A" w14:textId="15C364AE" w:rsidR="0095136D" w:rsidRPr="0095136D" w:rsidRDefault="0095136D" w:rsidP="0095136D">
            <w:r w:rsidRPr="0095136D">
              <w:t>Материал корпуса сталь, пластик, стекло</w:t>
            </w:r>
          </w:p>
          <w:p w14:paraId="6456B270" w14:textId="758DC2D4" w:rsidR="0095136D" w:rsidRPr="0095136D" w:rsidRDefault="0095136D" w:rsidP="0095136D">
            <w:r w:rsidRPr="0095136D">
              <w:t>Форм-фактор совместимых плат  Micro-ATX, Mini-ITX, Standard-ATX</w:t>
            </w:r>
          </w:p>
          <w:p w14:paraId="7699F89A" w14:textId="0BE32D5A" w:rsidR="0095136D" w:rsidRPr="0095136D" w:rsidRDefault="0095136D" w:rsidP="0095136D">
            <w:r w:rsidRPr="0095136D">
              <w:t>Форм-фактор совместимых блоков питания ATX</w:t>
            </w:r>
          </w:p>
          <w:p w14:paraId="5815F011" w14:textId="0B86F187" w:rsidR="0095136D" w:rsidRPr="0095136D" w:rsidRDefault="0095136D" w:rsidP="0095136D">
            <w:r w:rsidRPr="0095136D">
              <w:t>Вентиляторы в комплекте 1 x 120 мм</w:t>
            </w:r>
            <w:r w:rsidRPr="0095136D">
              <w:br/>
              <w:t>Расположение I/O панели сверху, спереди</w:t>
            </w:r>
          </w:p>
          <w:p w14:paraId="79061623" w14:textId="10805DC9" w:rsidR="0095136D" w:rsidRPr="0095136D" w:rsidRDefault="0095136D" w:rsidP="0095136D">
            <w:r w:rsidRPr="0095136D">
              <w:t xml:space="preserve">Разъемы 3.5 мм </w:t>
            </w:r>
            <w:proofErr w:type="spellStart"/>
            <w:r w:rsidRPr="0095136D">
              <w:t>jack</w:t>
            </w:r>
            <w:proofErr w:type="spellEnd"/>
            <w:r w:rsidRPr="0095136D">
              <w:t xml:space="preserve"> (микрофон), USB 2.0 Type-A x2, USB 3.2 Gen1 Type-A, 3.5 мм </w:t>
            </w:r>
            <w:proofErr w:type="spellStart"/>
            <w:r w:rsidRPr="0095136D">
              <w:t>jack</w:t>
            </w:r>
            <w:proofErr w:type="spellEnd"/>
            <w:r w:rsidRPr="0095136D">
              <w:t xml:space="preserve"> (аудио)</w:t>
            </w:r>
          </w:p>
          <w:p w14:paraId="522F9963" w14:textId="224967CB" w:rsidR="0095136D" w:rsidRPr="0095136D" w:rsidRDefault="0095136D" w:rsidP="0095136D">
            <w:r w:rsidRPr="0095136D">
              <w:t>Фиксация боковых панелей винты сзади</w:t>
            </w:r>
          </w:p>
        </w:tc>
        <w:tc>
          <w:tcPr>
            <w:tcW w:w="850" w:type="dxa"/>
          </w:tcPr>
          <w:p w14:paraId="071C5CA3" w14:textId="1E9FE4BC" w:rsidR="00937D8B" w:rsidRDefault="00937D8B" w:rsidP="00937D8B">
            <w:pPr>
              <w:widowControl w:val="0"/>
              <w:tabs>
                <w:tab w:val="left" w:pos="1613"/>
              </w:tabs>
              <w:autoSpaceDE w:val="0"/>
              <w:autoSpaceDN w:val="0"/>
              <w:jc w:val="both"/>
            </w:pPr>
            <w:r>
              <w:lastRenderedPageBreak/>
              <w:t>1</w:t>
            </w:r>
          </w:p>
        </w:tc>
      </w:tr>
      <w:tr w:rsidR="00785227" w:rsidRPr="00803B88" w14:paraId="4C8C1F79" w14:textId="77777777" w:rsidTr="006C23FE">
        <w:tc>
          <w:tcPr>
            <w:tcW w:w="567" w:type="dxa"/>
          </w:tcPr>
          <w:p w14:paraId="5F8E897A" w14:textId="6317975F" w:rsidR="00785227" w:rsidRDefault="00785227" w:rsidP="00937D8B">
            <w:pPr>
              <w:widowControl w:val="0"/>
              <w:tabs>
                <w:tab w:val="left" w:pos="1613"/>
              </w:tabs>
              <w:autoSpaceDE w:val="0"/>
              <w:autoSpaceDN w:val="0"/>
              <w:jc w:val="both"/>
            </w:pPr>
            <w:r>
              <w:t>2</w:t>
            </w:r>
          </w:p>
        </w:tc>
        <w:tc>
          <w:tcPr>
            <w:tcW w:w="1843" w:type="dxa"/>
          </w:tcPr>
          <w:p w14:paraId="7A3CF026" w14:textId="1ADFAC86" w:rsidR="00785227" w:rsidRDefault="00785227" w:rsidP="00937D8B">
            <w:pPr>
              <w:widowControl w:val="0"/>
              <w:tabs>
                <w:tab w:val="left" w:pos="1613"/>
              </w:tabs>
              <w:autoSpaceDE w:val="0"/>
              <w:autoSpaceDN w:val="0"/>
              <w:jc w:val="both"/>
            </w:pPr>
            <w:r>
              <w:t>Монитор</w:t>
            </w:r>
          </w:p>
        </w:tc>
        <w:tc>
          <w:tcPr>
            <w:tcW w:w="6237" w:type="dxa"/>
          </w:tcPr>
          <w:p w14:paraId="42FA742A" w14:textId="6B0F3861" w:rsidR="0095136D" w:rsidRPr="0095136D" w:rsidRDefault="00A91280" w:rsidP="0095136D">
            <w:r>
              <w:t xml:space="preserve">  </w:t>
            </w:r>
            <w:r w:rsidR="0095136D" w:rsidRPr="0095136D">
              <w:t>Основной цвет черный</w:t>
            </w:r>
          </w:p>
          <w:p w14:paraId="1AD587FF" w14:textId="2AEDC6D9" w:rsidR="0095136D" w:rsidRPr="0095136D" w:rsidRDefault="0095136D" w:rsidP="0095136D">
            <w:r w:rsidRPr="0095136D">
              <w:t>Диагональ экрана (дюйм) 24"-27"</w:t>
            </w:r>
          </w:p>
          <w:p w14:paraId="11734513" w14:textId="778AFC81" w:rsidR="0095136D" w:rsidRPr="0095136D" w:rsidRDefault="0095136D" w:rsidP="0095136D">
            <w:r w:rsidRPr="0095136D">
              <w:t>Максимальное разрешение 1920x1080</w:t>
            </w:r>
          </w:p>
          <w:p w14:paraId="0765BF21" w14:textId="2A05E364" w:rsidR="0095136D" w:rsidRPr="0095136D" w:rsidRDefault="0095136D" w:rsidP="0095136D">
            <w:r w:rsidRPr="0095136D">
              <w:t>Тип подсветки матрицы LED</w:t>
            </w:r>
          </w:p>
          <w:p w14:paraId="7CFFADFE" w14:textId="3EF136FD" w:rsidR="0095136D" w:rsidRPr="0095136D" w:rsidRDefault="0095136D" w:rsidP="0095136D">
            <w:r w:rsidRPr="0095136D">
              <w:t>Технология изготовления матрицы IPS</w:t>
            </w:r>
          </w:p>
          <w:p w14:paraId="0CDF8F59" w14:textId="6361996B" w:rsidR="0095136D" w:rsidRPr="0095136D" w:rsidRDefault="0095136D" w:rsidP="0095136D">
            <w:r w:rsidRPr="0095136D">
              <w:t>Соотношение сторон 16:9</w:t>
            </w:r>
          </w:p>
          <w:p w14:paraId="39658B76" w14:textId="07A3FD25" w:rsidR="0095136D" w:rsidRPr="0095136D" w:rsidRDefault="0095136D" w:rsidP="0095136D">
            <w:r w:rsidRPr="0095136D">
              <w:t>Покрытие экрана матовое</w:t>
            </w:r>
          </w:p>
          <w:p w14:paraId="59C9B91B" w14:textId="210DDCE3" w:rsidR="0095136D" w:rsidRPr="0095136D" w:rsidRDefault="0095136D" w:rsidP="0095136D">
            <w:r w:rsidRPr="0095136D">
              <w:t>Яркость 250 Кд/м²</w:t>
            </w:r>
          </w:p>
          <w:p w14:paraId="65BCC9CB" w14:textId="2BDFC0DD" w:rsidR="0095136D" w:rsidRPr="0095136D" w:rsidRDefault="0095136D" w:rsidP="0095136D">
            <w:r w:rsidRPr="0095136D">
              <w:t>Контрастность 1000 : 1</w:t>
            </w:r>
          </w:p>
          <w:p w14:paraId="1F83C5E6" w14:textId="306FDBE5" w:rsidR="0095136D" w:rsidRPr="0095136D" w:rsidRDefault="0095136D" w:rsidP="0095136D">
            <w:r w:rsidRPr="0095136D">
              <w:t xml:space="preserve">Время отклика пикселя 4 </w:t>
            </w:r>
            <w:proofErr w:type="spellStart"/>
            <w:r w:rsidRPr="0095136D">
              <w:t>мс</w:t>
            </w:r>
            <w:proofErr w:type="spellEnd"/>
          </w:p>
          <w:p w14:paraId="7D68115A" w14:textId="4E53A593" w:rsidR="0095136D" w:rsidRPr="0095136D" w:rsidRDefault="0095136D" w:rsidP="0095136D">
            <w:r w:rsidRPr="0095136D">
              <w:t>Угол обзора по вертикали (градус) 178°</w:t>
            </w:r>
          </w:p>
          <w:p w14:paraId="5A5C469D" w14:textId="7A03D9E1" w:rsidR="0095136D" w:rsidRPr="0095136D" w:rsidRDefault="0095136D" w:rsidP="0095136D">
            <w:r w:rsidRPr="0095136D">
              <w:t>Угол обзора по горизонтали (градус) 178°</w:t>
            </w:r>
          </w:p>
          <w:p w14:paraId="7EF23DD5" w14:textId="0404DA85" w:rsidR="0095136D" w:rsidRPr="00803B88" w:rsidRDefault="0095136D" w:rsidP="00803B88">
            <w:r w:rsidRPr="0095136D">
              <w:t>Видео разъемы HDMI, VGA (D-Sub)</w:t>
            </w:r>
          </w:p>
          <w:p w14:paraId="0ED5D20D" w14:textId="77777777" w:rsidR="00785227" w:rsidRPr="00803B88" w:rsidRDefault="00785227" w:rsidP="00937D8B">
            <w:pPr>
              <w:pStyle w:val="TableParagraph"/>
              <w:spacing w:line="273" w:lineRule="exact"/>
              <w:ind w:left="0"/>
              <w:rPr>
                <w:b/>
                <w:sz w:val="24"/>
              </w:rPr>
            </w:pPr>
          </w:p>
        </w:tc>
        <w:tc>
          <w:tcPr>
            <w:tcW w:w="850" w:type="dxa"/>
          </w:tcPr>
          <w:p w14:paraId="3BE7F418" w14:textId="77777777" w:rsidR="00785227" w:rsidRPr="00803B88" w:rsidRDefault="00785227" w:rsidP="00937D8B">
            <w:pPr>
              <w:widowControl w:val="0"/>
              <w:tabs>
                <w:tab w:val="left" w:pos="1613"/>
              </w:tabs>
              <w:autoSpaceDE w:val="0"/>
              <w:autoSpaceDN w:val="0"/>
              <w:jc w:val="both"/>
            </w:pPr>
          </w:p>
        </w:tc>
      </w:tr>
    </w:tbl>
    <w:p w14:paraId="28C59BCD" w14:textId="45D67636" w:rsidR="00937D8B" w:rsidRPr="00E10B2A" w:rsidRDefault="00937D8B" w:rsidP="00937D8B">
      <w:pPr>
        <w:pStyle w:val="af0"/>
        <w:spacing w:before="11"/>
        <w:ind w:left="0" w:firstLine="0"/>
        <w:jc w:val="left"/>
        <w:rPr>
          <w:sz w:val="23"/>
        </w:rPr>
      </w:pPr>
    </w:p>
    <w:p w14:paraId="3FF6C391" w14:textId="77777777" w:rsidR="00937D8B" w:rsidRDefault="00937D8B" w:rsidP="00937D8B">
      <w:pPr>
        <w:pStyle w:val="1"/>
        <w:numPr>
          <w:ilvl w:val="0"/>
          <w:numId w:val="12"/>
        </w:numPr>
        <w:tabs>
          <w:tab w:val="left" w:pos="810"/>
          <w:tab w:val="left" w:pos="811"/>
        </w:tabs>
        <w:spacing w:before="69"/>
        <w:ind w:left="810" w:hanging="711"/>
      </w:pPr>
      <w:r>
        <w:t>Требования к упаковке и</w:t>
      </w:r>
      <w:r>
        <w:rPr>
          <w:spacing w:val="4"/>
        </w:rPr>
        <w:t xml:space="preserve"> </w:t>
      </w:r>
      <w:r>
        <w:t>маркировке.</w:t>
      </w:r>
    </w:p>
    <w:p w14:paraId="78B95F13" w14:textId="77777777" w:rsidR="00937D8B" w:rsidRDefault="00937D8B" w:rsidP="00937D8B">
      <w:pPr>
        <w:pStyle w:val="af0"/>
        <w:ind w:left="0" w:firstLine="0"/>
        <w:jc w:val="left"/>
        <w:rPr>
          <w:b/>
        </w:rPr>
      </w:pPr>
    </w:p>
    <w:p w14:paraId="7A814E17" w14:textId="77777777" w:rsidR="00937D8B" w:rsidRDefault="00937D8B" w:rsidP="00937D8B">
      <w:pPr>
        <w:pStyle w:val="aa"/>
        <w:widowControl w:val="0"/>
        <w:numPr>
          <w:ilvl w:val="1"/>
          <w:numId w:val="12"/>
        </w:numPr>
        <w:tabs>
          <w:tab w:val="left" w:pos="1517"/>
        </w:tabs>
        <w:autoSpaceDE w:val="0"/>
        <w:autoSpaceDN w:val="0"/>
        <w:ind w:right="304" w:firstLine="566"/>
        <w:contextualSpacing w:val="0"/>
        <w:jc w:val="both"/>
      </w:pPr>
      <w:r>
        <w:t>Товар должен поставляться в упаковке, обеспечивающей защиту Товара от внешних воздействующих факторов (в т.ч. климатических, механических) при транспортировании, хранении и погрузочно-разгрузочных</w:t>
      </w:r>
      <w:r>
        <w:rPr>
          <w:spacing w:val="-5"/>
        </w:rPr>
        <w:t xml:space="preserve"> </w:t>
      </w:r>
      <w:r>
        <w:t>работах.</w:t>
      </w:r>
    </w:p>
    <w:p w14:paraId="4D9DC1AA" w14:textId="63A8E911" w:rsidR="00937D8B" w:rsidRDefault="00937D8B" w:rsidP="00937D8B">
      <w:pPr>
        <w:pStyle w:val="aa"/>
        <w:widowControl w:val="0"/>
        <w:numPr>
          <w:ilvl w:val="1"/>
          <w:numId w:val="12"/>
        </w:numPr>
        <w:tabs>
          <w:tab w:val="left" w:pos="1517"/>
        </w:tabs>
        <w:autoSpaceDE w:val="0"/>
        <w:autoSpaceDN w:val="0"/>
        <w:ind w:right="305" w:firstLine="566"/>
        <w:contextualSpacing w:val="0"/>
        <w:jc w:val="both"/>
      </w:pPr>
      <w:r>
        <w:t>Маркировка Товара и тары (упаковки) Товара, должна содержать информацию о наименовании товара, наименовании изготовителя, адресе изготовителя, дате изготовления</w:t>
      </w:r>
      <w:r>
        <w:rPr>
          <w:spacing w:val="2"/>
        </w:rPr>
        <w:t xml:space="preserve"> </w:t>
      </w:r>
      <w:r>
        <w:t>товара.</w:t>
      </w:r>
    </w:p>
    <w:p w14:paraId="62020F95" w14:textId="041CC23D" w:rsidR="002D432F" w:rsidRDefault="002D432F" w:rsidP="002D432F">
      <w:pPr>
        <w:pStyle w:val="aa"/>
        <w:widowControl w:val="0"/>
        <w:tabs>
          <w:tab w:val="left" w:pos="1517"/>
        </w:tabs>
        <w:autoSpaceDE w:val="0"/>
        <w:autoSpaceDN w:val="0"/>
        <w:ind w:left="666" w:right="305"/>
        <w:contextualSpacing w:val="0"/>
        <w:jc w:val="both"/>
      </w:pPr>
    </w:p>
    <w:p w14:paraId="381B7398" w14:textId="77777777" w:rsidR="00937D8B" w:rsidRDefault="00937D8B" w:rsidP="00937D8B">
      <w:pPr>
        <w:pStyle w:val="af0"/>
        <w:spacing w:before="10"/>
        <w:ind w:left="0" w:firstLine="0"/>
        <w:jc w:val="left"/>
        <w:rPr>
          <w:sz w:val="23"/>
        </w:rPr>
      </w:pPr>
    </w:p>
    <w:p w14:paraId="102E6A16" w14:textId="77777777" w:rsidR="00937D8B" w:rsidRDefault="00937D8B" w:rsidP="00937D8B">
      <w:pPr>
        <w:pStyle w:val="1"/>
        <w:numPr>
          <w:ilvl w:val="0"/>
          <w:numId w:val="12"/>
        </w:numPr>
        <w:tabs>
          <w:tab w:val="left" w:pos="666"/>
          <w:tab w:val="left" w:pos="667"/>
        </w:tabs>
        <w:ind w:left="502" w:hanging="360"/>
      </w:pPr>
      <w:r>
        <w:rPr>
          <w:spacing w:val="-3"/>
        </w:rPr>
        <w:t xml:space="preserve">Гарантийные </w:t>
      </w:r>
      <w:r>
        <w:t>обязательства и техническая</w:t>
      </w:r>
      <w:r>
        <w:rPr>
          <w:spacing w:val="3"/>
        </w:rPr>
        <w:t xml:space="preserve"> </w:t>
      </w:r>
      <w:r>
        <w:rPr>
          <w:spacing w:val="-3"/>
        </w:rPr>
        <w:t>поддержка</w:t>
      </w:r>
    </w:p>
    <w:p w14:paraId="5FA875A1" w14:textId="77777777" w:rsidR="00937D8B" w:rsidRDefault="00937D8B" w:rsidP="00937D8B">
      <w:pPr>
        <w:pStyle w:val="af0"/>
        <w:ind w:left="0" w:firstLine="0"/>
        <w:jc w:val="left"/>
        <w:rPr>
          <w:b/>
          <w:sz w:val="26"/>
        </w:rPr>
      </w:pPr>
    </w:p>
    <w:p w14:paraId="5CB57EB3" w14:textId="25578BEB" w:rsidR="00937D8B" w:rsidRDefault="00937D8B" w:rsidP="00937D8B">
      <w:pPr>
        <w:pStyle w:val="aa"/>
        <w:widowControl w:val="0"/>
        <w:numPr>
          <w:ilvl w:val="1"/>
          <w:numId w:val="12"/>
        </w:numPr>
        <w:tabs>
          <w:tab w:val="left" w:pos="1613"/>
        </w:tabs>
        <w:autoSpaceDE w:val="0"/>
        <w:autoSpaceDN w:val="0"/>
        <w:spacing w:before="178"/>
        <w:ind w:right="310" w:firstLine="566"/>
        <w:contextualSpacing w:val="0"/>
        <w:jc w:val="both"/>
      </w:pPr>
      <w:r>
        <w:t xml:space="preserve">Гарантия на Товар действует в течение </w:t>
      </w:r>
      <w:r w:rsidR="00F537C5">
        <w:t>12 (</w:t>
      </w:r>
      <w:proofErr w:type="spellStart"/>
      <w:r w:rsidR="00F537C5">
        <w:t>двеннадцати</w:t>
      </w:r>
      <w:proofErr w:type="spellEnd"/>
      <w:r>
        <w:t>) месяцев со дня его поставки</w:t>
      </w:r>
      <w:r>
        <w:rPr>
          <w:spacing w:val="-1"/>
        </w:rPr>
        <w:t xml:space="preserve"> </w:t>
      </w:r>
      <w:r>
        <w:t>Товара.</w:t>
      </w:r>
    </w:p>
    <w:p w14:paraId="39CA715E" w14:textId="77777777" w:rsidR="00937D8B" w:rsidRDefault="00937D8B" w:rsidP="00937D8B">
      <w:pPr>
        <w:pStyle w:val="aa"/>
        <w:widowControl w:val="0"/>
        <w:numPr>
          <w:ilvl w:val="1"/>
          <w:numId w:val="12"/>
        </w:numPr>
        <w:tabs>
          <w:tab w:val="left" w:pos="1613"/>
        </w:tabs>
        <w:autoSpaceDE w:val="0"/>
        <w:autoSpaceDN w:val="0"/>
        <w:spacing w:before="1" w:line="275" w:lineRule="exact"/>
        <w:ind w:left="1612" w:hanging="947"/>
        <w:contextualSpacing w:val="0"/>
        <w:jc w:val="both"/>
      </w:pPr>
      <w:r>
        <w:t>В случае наличия гарантии производителя на элемент Товара сроком</w:t>
      </w:r>
      <w:r>
        <w:rPr>
          <w:spacing w:val="21"/>
        </w:rPr>
        <w:t xml:space="preserve"> </w:t>
      </w:r>
      <w:r>
        <w:t>более</w:t>
      </w:r>
    </w:p>
    <w:p w14:paraId="266C02E9" w14:textId="4A8BDCC0" w:rsidR="00937D8B" w:rsidRDefault="00803B88" w:rsidP="00937D8B">
      <w:pPr>
        <w:pStyle w:val="af0"/>
        <w:spacing w:line="242" w:lineRule="auto"/>
        <w:ind w:right="309" w:firstLine="0"/>
      </w:pPr>
      <w:r w:rsidRPr="00803B88">
        <w:t>24</w:t>
      </w:r>
      <w:r>
        <w:t xml:space="preserve"> (двадцати четырех)</w:t>
      </w:r>
      <w:r w:rsidR="00937D8B">
        <w:t>, сроком гарантии элемента устанавливается срок гарантии производителя</w:t>
      </w:r>
    </w:p>
    <w:p w14:paraId="18B85D5E" w14:textId="77777777" w:rsidR="00937D8B" w:rsidRDefault="00937D8B" w:rsidP="00937D8B">
      <w:pPr>
        <w:pStyle w:val="aa"/>
        <w:widowControl w:val="0"/>
        <w:numPr>
          <w:ilvl w:val="1"/>
          <w:numId w:val="12"/>
        </w:numPr>
        <w:tabs>
          <w:tab w:val="left" w:pos="1517"/>
        </w:tabs>
        <w:autoSpaceDE w:val="0"/>
        <w:autoSpaceDN w:val="0"/>
        <w:spacing w:line="271" w:lineRule="exact"/>
        <w:ind w:left="1516" w:hanging="851"/>
        <w:contextualSpacing w:val="0"/>
        <w:jc w:val="both"/>
      </w:pPr>
      <w:r>
        <w:rPr>
          <w:spacing w:val="2"/>
        </w:rPr>
        <w:t>Поставщик предоставляет гарантийный талон на</w:t>
      </w:r>
      <w:r>
        <w:rPr>
          <w:spacing w:val="15"/>
        </w:rPr>
        <w:t xml:space="preserve"> </w:t>
      </w:r>
      <w:r>
        <w:rPr>
          <w:spacing w:val="2"/>
        </w:rPr>
        <w:t>Товар.</w:t>
      </w:r>
    </w:p>
    <w:p w14:paraId="73E2A5E1" w14:textId="77777777" w:rsidR="00937D8B" w:rsidRDefault="00937D8B" w:rsidP="00937D8B">
      <w:pPr>
        <w:pStyle w:val="aa"/>
        <w:widowControl w:val="0"/>
        <w:numPr>
          <w:ilvl w:val="1"/>
          <w:numId w:val="12"/>
        </w:numPr>
        <w:tabs>
          <w:tab w:val="left" w:pos="1517"/>
        </w:tabs>
        <w:autoSpaceDE w:val="0"/>
        <w:autoSpaceDN w:val="0"/>
        <w:spacing w:before="1"/>
        <w:ind w:right="316" w:firstLine="566"/>
        <w:contextualSpacing w:val="0"/>
        <w:jc w:val="both"/>
      </w:pPr>
      <w:r>
        <w:rPr>
          <w:spacing w:val="2"/>
        </w:rPr>
        <w:t xml:space="preserve">Поставщик гарантирует своевременное устранение недостатков </w:t>
      </w:r>
      <w:r>
        <w:t xml:space="preserve">и </w:t>
      </w:r>
      <w:r>
        <w:rPr>
          <w:spacing w:val="2"/>
        </w:rPr>
        <w:t xml:space="preserve">дефектов, выявленных </w:t>
      </w:r>
      <w:r>
        <w:t xml:space="preserve">при </w:t>
      </w:r>
      <w:r>
        <w:rPr>
          <w:spacing w:val="2"/>
        </w:rPr>
        <w:t xml:space="preserve">приемке товара </w:t>
      </w:r>
      <w:r>
        <w:t xml:space="preserve">и в </w:t>
      </w:r>
      <w:r>
        <w:rPr>
          <w:spacing w:val="2"/>
        </w:rPr>
        <w:t xml:space="preserve">период гарантийного </w:t>
      </w:r>
      <w:r>
        <w:t>срока эксплуатации Товара.</w:t>
      </w:r>
    </w:p>
    <w:p w14:paraId="5902948F" w14:textId="77777777" w:rsidR="00937D8B" w:rsidRDefault="00937D8B" w:rsidP="00937D8B">
      <w:pPr>
        <w:pStyle w:val="aa"/>
        <w:widowControl w:val="0"/>
        <w:numPr>
          <w:ilvl w:val="1"/>
          <w:numId w:val="12"/>
        </w:numPr>
        <w:tabs>
          <w:tab w:val="left" w:pos="1613"/>
        </w:tabs>
        <w:autoSpaceDE w:val="0"/>
        <w:autoSpaceDN w:val="0"/>
        <w:spacing w:line="242" w:lineRule="auto"/>
        <w:ind w:right="324" w:firstLine="566"/>
        <w:contextualSpacing w:val="0"/>
        <w:jc w:val="both"/>
      </w:pPr>
      <w:r>
        <w:rPr>
          <w:spacing w:val="2"/>
        </w:rPr>
        <w:t xml:space="preserve">Гарантийный </w:t>
      </w:r>
      <w:r>
        <w:t xml:space="preserve">срок на Товар, </w:t>
      </w:r>
      <w:r>
        <w:rPr>
          <w:spacing w:val="2"/>
        </w:rPr>
        <w:t xml:space="preserve">указанный </w:t>
      </w:r>
      <w:r>
        <w:t xml:space="preserve">в </w:t>
      </w:r>
      <w:r>
        <w:rPr>
          <w:spacing w:val="2"/>
        </w:rPr>
        <w:t xml:space="preserve">Техническом </w:t>
      </w:r>
      <w:r>
        <w:t xml:space="preserve">задании, </w:t>
      </w:r>
      <w:r>
        <w:rPr>
          <w:spacing w:val="2"/>
        </w:rPr>
        <w:t xml:space="preserve">начинает исчисляться </w:t>
      </w:r>
      <w:r>
        <w:t xml:space="preserve">со дня подписания </w:t>
      </w:r>
      <w:r>
        <w:rPr>
          <w:spacing w:val="2"/>
        </w:rPr>
        <w:t xml:space="preserve">товарной </w:t>
      </w:r>
      <w:r>
        <w:t xml:space="preserve">накладной </w:t>
      </w:r>
      <w:r>
        <w:rPr>
          <w:spacing w:val="2"/>
        </w:rPr>
        <w:t xml:space="preserve">на </w:t>
      </w:r>
      <w:r>
        <w:t>основании</w:t>
      </w:r>
      <w:r>
        <w:rPr>
          <w:spacing w:val="6"/>
        </w:rPr>
        <w:t xml:space="preserve"> </w:t>
      </w:r>
      <w:r>
        <w:t>счета.</w:t>
      </w:r>
    </w:p>
    <w:p w14:paraId="530A1A79" w14:textId="77777777" w:rsidR="00937D8B" w:rsidRDefault="00937D8B" w:rsidP="00937D8B">
      <w:pPr>
        <w:pStyle w:val="aa"/>
        <w:widowControl w:val="0"/>
        <w:numPr>
          <w:ilvl w:val="1"/>
          <w:numId w:val="12"/>
        </w:numPr>
        <w:tabs>
          <w:tab w:val="left" w:pos="1613"/>
        </w:tabs>
        <w:autoSpaceDE w:val="0"/>
        <w:autoSpaceDN w:val="0"/>
        <w:ind w:right="314" w:firstLine="566"/>
        <w:contextualSpacing w:val="0"/>
        <w:jc w:val="both"/>
      </w:pPr>
      <w:r>
        <w:rPr>
          <w:spacing w:val="2"/>
        </w:rPr>
        <w:t xml:space="preserve">Поставщик </w:t>
      </w:r>
      <w:r>
        <w:t xml:space="preserve">обязан за свой счет </w:t>
      </w:r>
      <w:r>
        <w:rPr>
          <w:spacing w:val="2"/>
        </w:rPr>
        <w:t xml:space="preserve">устранить выявленные </w:t>
      </w:r>
      <w:r>
        <w:t xml:space="preserve">недостатки в </w:t>
      </w:r>
      <w:r>
        <w:rPr>
          <w:spacing w:val="2"/>
        </w:rPr>
        <w:t xml:space="preserve">течение </w:t>
      </w:r>
      <w:r>
        <w:t>1</w:t>
      </w:r>
      <w:r w:rsidRPr="00F444F5">
        <w:t>0</w:t>
      </w:r>
      <w:r>
        <w:t xml:space="preserve"> дней с </w:t>
      </w:r>
      <w:r>
        <w:rPr>
          <w:spacing w:val="3"/>
        </w:rPr>
        <w:t xml:space="preserve">момента </w:t>
      </w:r>
      <w:r>
        <w:rPr>
          <w:spacing w:val="2"/>
        </w:rPr>
        <w:t xml:space="preserve">получения соответствующего акта </w:t>
      </w:r>
      <w:r>
        <w:t xml:space="preserve">от </w:t>
      </w:r>
      <w:r>
        <w:rPr>
          <w:spacing w:val="2"/>
        </w:rPr>
        <w:t xml:space="preserve">Заказчика, </w:t>
      </w:r>
      <w:r>
        <w:t xml:space="preserve">либо, в </w:t>
      </w:r>
      <w:r>
        <w:rPr>
          <w:spacing w:val="2"/>
        </w:rPr>
        <w:t xml:space="preserve">случае невозможности восстановления </w:t>
      </w:r>
      <w:r>
        <w:t xml:space="preserve">работоспособности товара, </w:t>
      </w:r>
      <w:r>
        <w:rPr>
          <w:spacing w:val="2"/>
        </w:rPr>
        <w:t xml:space="preserve">Поставщик обязан </w:t>
      </w:r>
      <w:r>
        <w:t xml:space="preserve">в </w:t>
      </w:r>
      <w:r>
        <w:rPr>
          <w:spacing w:val="2"/>
        </w:rPr>
        <w:t xml:space="preserve">установленный </w:t>
      </w:r>
      <w:r>
        <w:t xml:space="preserve">срок заменить такой </w:t>
      </w:r>
      <w:r>
        <w:rPr>
          <w:spacing w:val="2"/>
        </w:rPr>
        <w:t xml:space="preserve">Товар (отдельное </w:t>
      </w:r>
      <w:r>
        <w:t xml:space="preserve">устройство, </w:t>
      </w:r>
      <w:r>
        <w:rPr>
          <w:spacing w:val="3"/>
        </w:rPr>
        <w:t xml:space="preserve">его </w:t>
      </w:r>
      <w:r>
        <w:t xml:space="preserve">часть, блок, узел, </w:t>
      </w:r>
      <w:r>
        <w:rPr>
          <w:spacing w:val="2"/>
        </w:rPr>
        <w:t xml:space="preserve">агрегат), </w:t>
      </w:r>
      <w:r>
        <w:t xml:space="preserve">при этом гарантия </w:t>
      </w:r>
      <w:r>
        <w:rPr>
          <w:spacing w:val="2"/>
        </w:rPr>
        <w:t xml:space="preserve">на </w:t>
      </w:r>
      <w:r>
        <w:t xml:space="preserve">такой </w:t>
      </w:r>
      <w:r>
        <w:rPr>
          <w:spacing w:val="2"/>
        </w:rPr>
        <w:t xml:space="preserve">Товар </w:t>
      </w:r>
      <w:r>
        <w:t xml:space="preserve">начинает </w:t>
      </w:r>
      <w:r>
        <w:rPr>
          <w:spacing w:val="2"/>
        </w:rPr>
        <w:t xml:space="preserve">исчисляться </w:t>
      </w:r>
      <w:r>
        <w:t xml:space="preserve">с </w:t>
      </w:r>
      <w:r>
        <w:rPr>
          <w:spacing w:val="3"/>
        </w:rPr>
        <w:t xml:space="preserve">момента </w:t>
      </w:r>
      <w:r>
        <w:t xml:space="preserve">его замены. Срок </w:t>
      </w:r>
      <w:r>
        <w:rPr>
          <w:spacing w:val="2"/>
        </w:rPr>
        <w:t xml:space="preserve">устранения недостатков, </w:t>
      </w:r>
      <w:r>
        <w:t xml:space="preserve">замены </w:t>
      </w:r>
      <w:r>
        <w:rPr>
          <w:spacing w:val="2"/>
        </w:rPr>
        <w:t xml:space="preserve">может изменяться </w:t>
      </w:r>
      <w:r>
        <w:t xml:space="preserve">по </w:t>
      </w:r>
      <w:r>
        <w:rPr>
          <w:spacing w:val="2"/>
        </w:rPr>
        <w:t>соглашению</w:t>
      </w:r>
      <w:r>
        <w:rPr>
          <w:spacing w:val="5"/>
        </w:rPr>
        <w:t xml:space="preserve"> </w:t>
      </w:r>
      <w:r>
        <w:t>Сторон.</w:t>
      </w:r>
    </w:p>
    <w:p w14:paraId="4FFE4F9C" w14:textId="77777777" w:rsidR="00D14FC3" w:rsidRDefault="00D14FC3" w:rsidP="00D14FC3">
      <w:pPr>
        <w:widowControl w:val="0"/>
        <w:autoSpaceDE w:val="0"/>
        <w:autoSpaceDN w:val="0"/>
        <w:adjustRightInd w:val="0"/>
        <w:jc w:val="both"/>
        <w:outlineLvl w:val="0"/>
        <w:rPr>
          <w:b/>
          <w:lang w:eastAsia="en-US"/>
        </w:rPr>
      </w:pPr>
    </w:p>
    <w:p w14:paraId="396B293A" w14:textId="77777777" w:rsidR="00FC5377" w:rsidRDefault="00FC5377" w:rsidP="00FC5377">
      <w:pPr>
        <w:pStyle w:val="aa"/>
        <w:spacing w:line="269" w:lineRule="auto"/>
        <w:ind w:left="-142" w:firstLine="142"/>
      </w:pPr>
    </w:p>
    <w:p w14:paraId="5F19603F" w14:textId="77777777" w:rsidR="00FC5377" w:rsidRDefault="00FC5377" w:rsidP="00FC5377">
      <w:pPr>
        <w:pStyle w:val="aa"/>
        <w:spacing w:line="269" w:lineRule="auto"/>
        <w:ind w:left="-142" w:firstLine="142"/>
      </w:pPr>
    </w:p>
    <w:p w14:paraId="6B8E4A58" w14:textId="77777777" w:rsidR="00FC5377" w:rsidRDefault="00FC5377" w:rsidP="00FC5377">
      <w:pPr>
        <w:pStyle w:val="aa"/>
        <w:spacing w:line="269" w:lineRule="auto"/>
        <w:ind w:left="-142" w:firstLine="142"/>
      </w:pPr>
    </w:p>
    <w:p w14:paraId="1D6B5366" w14:textId="77777777" w:rsidR="00FC5377" w:rsidRPr="00972CCA" w:rsidRDefault="00FC5377" w:rsidP="00FC5377">
      <w:pPr>
        <w:pStyle w:val="aa"/>
        <w:spacing w:line="269" w:lineRule="auto"/>
        <w:ind w:left="-142" w:firstLine="142"/>
      </w:pPr>
      <w:r w:rsidRPr="00972CCA">
        <w:t xml:space="preserve">Составил: </w:t>
      </w:r>
      <w:r w:rsidRPr="0013086C">
        <w:t>Инженер по поддержке информационных систем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972CCA">
        <w:tab/>
      </w:r>
      <w:r>
        <w:tab/>
      </w:r>
      <w:r>
        <w:tab/>
      </w:r>
      <w:proofErr w:type="spellStart"/>
      <w:r w:rsidRPr="00972CCA">
        <w:t>Ф.Ф.Кечин</w:t>
      </w:r>
      <w:proofErr w:type="spellEnd"/>
    </w:p>
    <w:p w14:paraId="7FC0D864" w14:textId="6DD8DC05" w:rsidR="00F90813" w:rsidRPr="00BC1AF5" w:rsidRDefault="00F90813" w:rsidP="00D14FC3">
      <w:pPr>
        <w:pStyle w:val="ab"/>
        <w:spacing w:line="288" w:lineRule="auto"/>
        <w:ind w:right="282"/>
        <w:rPr>
          <w:b w:val="0"/>
        </w:rPr>
      </w:pPr>
    </w:p>
    <w:sectPr w:rsidR="00F90813" w:rsidRPr="00BC1AF5" w:rsidSect="00E33928">
      <w:headerReference w:type="first" r:id="rId8"/>
      <w:pgSz w:w="11906" w:h="16838"/>
      <w:pgMar w:top="610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B38C2" w14:textId="77777777" w:rsidR="00B20F2B" w:rsidRDefault="00B20F2B" w:rsidP="008B65DD">
      <w:r>
        <w:separator/>
      </w:r>
    </w:p>
  </w:endnote>
  <w:endnote w:type="continuationSeparator" w:id="0">
    <w:p w14:paraId="0EA62675" w14:textId="77777777" w:rsidR="00B20F2B" w:rsidRDefault="00B20F2B" w:rsidP="008B6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uturi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09C69" w14:textId="77777777" w:rsidR="00B20F2B" w:rsidRDefault="00B20F2B" w:rsidP="008B65DD">
      <w:r>
        <w:separator/>
      </w:r>
    </w:p>
  </w:footnote>
  <w:footnote w:type="continuationSeparator" w:id="0">
    <w:p w14:paraId="487B1955" w14:textId="77777777" w:rsidR="00B20F2B" w:rsidRDefault="00B20F2B" w:rsidP="008B65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2A897" w14:textId="77777777" w:rsidR="00E35FEF" w:rsidRDefault="00E35FEF">
    <w:pPr>
      <w:pStyle w:val="a6"/>
    </w:pPr>
    <w:r>
      <w:rPr>
        <w:noProof/>
        <w:sz w:val="20"/>
        <w:szCs w:val="20"/>
      </w:rPr>
      <w:drawing>
        <wp:inline distT="0" distB="0" distL="0" distR="0" wp14:anchorId="0F77F2E0" wp14:editId="07AD25D8">
          <wp:extent cx="3409950" cy="1034926"/>
          <wp:effectExtent l="0" t="0" r="0" b="0"/>
          <wp:docPr id="8" name="Рисунок 8" descr="шапка_цвет_рус_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шапка_цвет_рус_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4336" cy="10392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F017A"/>
    <w:multiLevelType w:val="multilevel"/>
    <w:tmpl w:val="F7FE6FB4"/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1230"/>
      </w:pPr>
      <w:rPr>
        <w:rFonts w:cs="Times New Roman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14"/>
        </w:tabs>
        <w:ind w:left="1531" w:hanging="1247"/>
      </w:pPr>
      <w:rPr>
        <w:rFonts w:cs="Times New Roman"/>
        <w:b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976"/>
        </w:tabs>
        <w:ind w:left="2976" w:hanging="1230"/>
      </w:pPr>
      <w:rPr>
        <w:rFonts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849"/>
        </w:tabs>
        <w:ind w:left="3849" w:hanging="1230"/>
      </w:pPr>
      <w:rPr>
        <w:rFonts w:ascii="Symbol" w:hAnsi="Symbol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722"/>
        </w:tabs>
        <w:ind w:left="4722" w:hanging="1230"/>
      </w:pPr>
      <w:rPr>
        <w:rFonts w:cs="Times New Roman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595"/>
        </w:tabs>
        <w:ind w:left="5595" w:hanging="1230"/>
      </w:pPr>
      <w:rPr>
        <w:rFonts w:cs="Times New Roman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678"/>
        </w:tabs>
        <w:ind w:left="6678" w:hanging="1440"/>
      </w:pPr>
      <w:rPr>
        <w:rFonts w:cs="Times New Roman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551"/>
        </w:tabs>
        <w:ind w:left="7551" w:hanging="1440"/>
      </w:pPr>
      <w:rPr>
        <w:rFonts w:cs="Times New Roman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784"/>
        </w:tabs>
        <w:ind w:left="8784" w:hanging="1800"/>
      </w:pPr>
      <w:rPr>
        <w:rFonts w:cs="Times New Roman"/>
        <w:color w:val="000000"/>
      </w:rPr>
    </w:lvl>
  </w:abstractNum>
  <w:abstractNum w:abstractNumId="1" w15:restartNumberingAfterBreak="0">
    <w:nsid w:val="070902FF"/>
    <w:multiLevelType w:val="multilevel"/>
    <w:tmpl w:val="E2FEADA4"/>
    <w:lvl w:ilvl="0">
      <w:start w:val="1"/>
      <w:numFmt w:val="decimal"/>
      <w:lvlText w:val="%1."/>
      <w:lvlJc w:val="left"/>
      <w:pPr>
        <w:ind w:left="666" w:hanging="567"/>
      </w:pPr>
      <w:rPr>
        <w:rFonts w:hint="default"/>
        <w:spacing w:val="-2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946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71" w:hanging="94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83" w:hanging="9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94" w:hanging="9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06" w:hanging="9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17" w:hanging="9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9" w:hanging="9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0" w:hanging="946"/>
      </w:pPr>
      <w:rPr>
        <w:rFonts w:hint="default"/>
        <w:lang w:val="ru-RU" w:eastAsia="en-US" w:bidi="ar-SA"/>
      </w:rPr>
    </w:lvl>
  </w:abstractNum>
  <w:abstractNum w:abstractNumId="2" w15:restartNumberingAfterBreak="0">
    <w:nsid w:val="0F4164EA"/>
    <w:multiLevelType w:val="hybridMultilevel"/>
    <w:tmpl w:val="4EA68E48"/>
    <w:lvl w:ilvl="0" w:tplc="5BD6BE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7A56D3"/>
    <w:multiLevelType w:val="hybridMultilevel"/>
    <w:tmpl w:val="5DC25D90"/>
    <w:lvl w:ilvl="0" w:tplc="C8A4E584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D4065DB"/>
    <w:multiLevelType w:val="hybridMultilevel"/>
    <w:tmpl w:val="5DC25D90"/>
    <w:lvl w:ilvl="0" w:tplc="C8A4E58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35A5EA2"/>
    <w:multiLevelType w:val="hybridMultilevel"/>
    <w:tmpl w:val="E624B0E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B90663"/>
    <w:multiLevelType w:val="hybridMultilevel"/>
    <w:tmpl w:val="578E4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055384"/>
    <w:multiLevelType w:val="hybridMultilevel"/>
    <w:tmpl w:val="5DC25D90"/>
    <w:lvl w:ilvl="0" w:tplc="C8A4E58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D4153FF"/>
    <w:multiLevelType w:val="hybridMultilevel"/>
    <w:tmpl w:val="29004DE0"/>
    <w:lvl w:ilvl="0" w:tplc="FAB22C68">
      <w:numFmt w:val="bullet"/>
      <w:lvlText w:val="-"/>
      <w:lvlJc w:val="left"/>
      <w:pPr>
        <w:ind w:left="45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F2EA9F6">
      <w:numFmt w:val="bullet"/>
      <w:lvlText w:val="•"/>
      <w:lvlJc w:val="left"/>
      <w:pPr>
        <w:ind w:left="1023" w:hanging="140"/>
      </w:pPr>
      <w:rPr>
        <w:rFonts w:hint="default"/>
        <w:lang w:val="ru-RU" w:eastAsia="en-US" w:bidi="ar-SA"/>
      </w:rPr>
    </w:lvl>
    <w:lvl w:ilvl="2" w:tplc="DBEA2208">
      <w:numFmt w:val="bullet"/>
      <w:lvlText w:val="•"/>
      <w:lvlJc w:val="left"/>
      <w:pPr>
        <w:ind w:left="1586" w:hanging="140"/>
      </w:pPr>
      <w:rPr>
        <w:rFonts w:hint="default"/>
        <w:lang w:val="ru-RU" w:eastAsia="en-US" w:bidi="ar-SA"/>
      </w:rPr>
    </w:lvl>
    <w:lvl w:ilvl="3" w:tplc="D328340E">
      <w:numFmt w:val="bullet"/>
      <w:lvlText w:val="•"/>
      <w:lvlJc w:val="left"/>
      <w:pPr>
        <w:ind w:left="2149" w:hanging="140"/>
      </w:pPr>
      <w:rPr>
        <w:rFonts w:hint="default"/>
        <w:lang w:val="ru-RU" w:eastAsia="en-US" w:bidi="ar-SA"/>
      </w:rPr>
    </w:lvl>
    <w:lvl w:ilvl="4" w:tplc="7F3EDA3C">
      <w:numFmt w:val="bullet"/>
      <w:lvlText w:val="•"/>
      <w:lvlJc w:val="left"/>
      <w:pPr>
        <w:ind w:left="2713" w:hanging="140"/>
      </w:pPr>
      <w:rPr>
        <w:rFonts w:hint="default"/>
        <w:lang w:val="ru-RU" w:eastAsia="en-US" w:bidi="ar-SA"/>
      </w:rPr>
    </w:lvl>
    <w:lvl w:ilvl="5" w:tplc="DE54EB2A">
      <w:numFmt w:val="bullet"/>
      <w:lvlText w:val="•"/>
      <w:lvlJc w:val="left"/>
      <w:pPr>
        <w:ind w:left="3276" w:hanging="140"/>
      </w:pPr>
      <w:rPr>
        <w:rFonts w:hint="default"/>
        <w:lang w:val="ru-RU" w:eastAsia="en-US" w:bidi="ar-SA"/>
      </w:rPr>
    </w:lvl>
    <w:lvl w:ilvl="6" w:tplc="3B28C72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7" w:tplc="234ECAA0">
      <w:numFmt w:val="bullet"/>
      <w:lvlText w:val="•"/>
      <w:lvlJc w:val="left"/>
      <w:pPr>
        <w:ind w:left="4403" w:hanging="140"/>
      </w:pPr>
      <w:rPr>
        <w:rFonts w:hint="default"/>
        <w:lang w:val="ru-RU" w:eastAsia="en-US" w:bidi="ar-SA"/>
      </w:rPr>
    </w:lvl>
    <w:lvl w:ilvl="8" w:tplc="E18A0E4E">
      <w:numFmt w:val="bullet"/>
      <w:lvlText w:val="•"/>
      <w:lvlJc w:val="left"/>
      <w:pPr>
        <w:ind w:left="4966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696222AE"/>
    <w:multiLevelType w:val="hybridMultilevel"/>
    <w:tmpl w:val="5DC25D90"/>
    <w:lvl w:ilvl="0" w:tplc="C8A4E58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F2D5099"/>
    <w:multiLevelType w:val="hybridMultilevel"/>
    <w:tmpl w:val="C0B0C2FC"/>
    <w:lvl w:ilvl="0" w:tplc="363E32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422335558">
    <w:abstractNumId w:val="6"/>
  </w:num>
  <w:num w:numId="2" w16cid:durableId="698896446">
    <w:abstractNumId w:val="5"/>
  </w:num>
  <w:num w:numId="3" w16cid:durableId="751198399">
    <w:abstractNumId w:val="10"/>
  </w:num>
  <w:num w:numId="4" w16cid:durableId="1594702171">
    <w:abstractNumId w:val="4"/>
  </w:num>
  <w:num w:numId="5" w16cid:durableId="476993867">
    <w:abstractNumId w:val="2"/>
  </w:num>
  <w:num w:numId="6" w16cid:durableId="474185401">
    <w:abstractNumId w:val="3"/>
  </w:num>
  <w:num w:numId="7" w16cid:durableId="318537599">
    <w:abstractNumId w:val="9"/>
  </w:num>
  <w:num w:numId="8" w16cid:durableId="16808854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32450558">
    <w:abstractNumId w:val="7"/>
  </w:num>
  <w:num w:numId="10" w16cid:durableId="519332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14606831">
    <w:abstractNumId w:val="8"/>
  </w:num>
  <w:num w:numId="12" w16cid:durableId="12595600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9FB"/>
    <w:rsid w:val="000002B6"/>
    <w:rsid w:val="000115BC"/>
    <w:rsid w:val="0002375C"/>
    <w:rsid w:val="000247D6"/>
    <w:rsid w:val="0005243B"/>
    <w:rsid w:val="00067032"/>
    <w:rsid w:val="000721EE"/>
    <w:rsid w:val="0008729D"/>
    <w:rsid w:val="00091FE1"/>
    <w:rsid w:val="000B4361"/>
    <w:rsid w:val="000B4AFE"/>
    <w:rsid w:val="000B7147"/>
    <w:rsid w:val="000C5C0B"/>
    <w:rsid w:val="000D538C"/>
    <w:rsid w:val="000E2F3C"/>
    <w:rsid w:val="000E62E6"/>
    <w:rsid w:val="00116F7E"/>
    <w:rsid w:val="00117FD9"/>
    <w:rsid w:val="0013542B"/>
    <w:rsid w:val="00135B3D"/>
    <w:rsid w:val="0013627B"/>
    <w:rsid w:val="0014691F"/>
    <w:rsid w:val="001553BF"/>
    <w:rsid w:val="00155C8C"/>
    <w:rsid w:val="001565AF"/>
    <w:rsid w:val="00170849"/>
    <w:rsid w:val="00177092"/>
    <w:rsid w:val="001A172A"/>
    <w:rsid w:val="001C1EFD"/>
    <w:rsid w:val="001C36FB"/>
    <w:rsid w:val="001D41B9"/>
    <w:rsid w:val="001F138E"/>
    <w:rsid w:val="00202278"/>
    <w:rsid w:val="00236537"/>
    <w:rsid w:val="00256DBB"/>
    <w:rsid w:val="00260340"/>
    <w:rsid w:val="00262511"/>
    <w:rsid w:val="00265581"/>
    <w:rsid w:val="002739AC"/>
    <w:rsid w:val="00282B7D"/>
    <w:rsid w:val="002903D8"/>
    <w:rsid w:val="002A48C3"/>
    <w:rsid w:val="002C0145"/>
    <w:rsid w:val="002C0719"/>
    <w:rsid w:val="002C332D"/>
    <w:rsid w:val="002C58E1"/>
    <w:rsid w:val="002D0F37"/>
    <w:rsid w:val="002D4322"/>
    <w:rsid w:val="002D432F"/>
    <w:rsid w:val="002E219E"/>
    <w:rsid w:val="002F2DD4"/>
    <w:rsid w:val="00306B2C"/>
    <w:rsid w:val="00311FD3"/>
    <w:rsid w:val="0033097D"/>
    <w:rsid w:val="0033563D"/>
    <w:rsid w:val="00344AB1"/>
    <w:rsid w:val="003451B0"/>
    <w:rsid w:val="00350845"/>
    <w:rsid w:val="00364657"/>
    <w:rsid w:val="003747A5"/>
    <w:rsid w:val="0038769E"/>
    <w:rsid w:val="00387DFF"/>
    <w:rsid w:val="00393DBC"/>
    <w:rsid w:val="003A5F55"/>
    <w:rsid w:val="003B1358"/>
    <w:rsid w:val="003C6CE6"/>
    <w:rsid w:val="003D0FA8"/>
    <w:rsid w:val="003D1412"/>
    <w:rsid w:val="003D19BE"/>
    <w:rsid w:val="003D3AAA"/>
    <w:rsid w:val="003F6958"/>
    <w:rsid w:val="00412C6A"/>
    <w:rsid w:val="004314B0"/>
    <w:rsid w:val="0046414E"/>
    <w:rsid w:val="00497EE9"/>
    <w:rsid w:val="004A4772"/>
    <w:rsid w:val="004B5668"/>
    <w:rsid w:val="004C1647"/>
    <w:rsid w:val="004C1B86"/>
    <w:rsid w:val="004D253C"/>
    <w:rsid w:val="004D4E64"/>
    <w:rsid w:val="00503EB1"/>
    <w:rsid w:val="00537ED5"/>
    <w:rsid w:val="005573DF"/>
    <w:rsid w:val="0056066B"/>
    <w:rsid w:val="0056181A"/>
    <w:rsid w:val="00564B86"/>
    <w:rsid w:val="00570C5C"/>
    <w:rsid w:val="00576C19"/>
    <w:rsid w:val="00577E42"/>
    <w:rsid w:val="00581DBD"/>
    <w:rsid w:val="005916CD"/>
    <w:rsid w:val="005937C8"/>
    <w:rsid w:val="00594B8F"/>
    <w:rsid w:val="00595F54"/>
    <w:rsid w:val="005A4FD6"/>
    <w:rsid w:val="005A5C26"/>
    <w:rsid w:val="005B23F6"/>
    <w:rsid w:val="005F57F8"/>
    <w:rsid w:val="00610561"/>
    <w:rsid w:val="006127A9"/>
    <w:rsid w:val="00614853"/>
    <w:rsid w:val="0064189C"/>
    <w:rsid w:val="006434BC"/>
    <w:rsid w:val="006502B6"/>
    <w:rsid w:val="00692D10"/>
    <w:rsid w:val="00695A29"/>
    <w:rsid w:val="00695A6B"/>
    <w:rsid w:val="006A1938"/>
    <w:rsid w:val="006B794B"/>
    <w:rsid w:val="006C0A20"/>
    <w:rsid w:val="006C0A41"/>
    <w:rsid w:val="006C1975"/>
    <w:rsid w:val="006C23FE"/>
    <w:rsid w:val="006C7B33"/>
    <w:rsid w:val="006D0363"/>
    <w:rsid w:val="006D1694"/>
    <w:rsid w:val="006D7796"/>
    <w:rsid w:val="006E3B19"/>
    <w:rsid w:val="006F6D85"/>
    <w:rsid w:val="00703E62"/>
    <w:rsid w:val="00724C2C"/>
    <w:rsid w:val="007259FB"/>
    <w:rsid w:val="00745184"/>
    <w:rsid w:val="007477FC"/>
    <w:rsid w:val="00747888"/>
    <w:rsid w:val="0075581B"/>
    <w:rsid w:val="007746EB"/>
    <w:rsid w:val="007851F1"/>
    <w:rsid w:val="00785227"/>
    <w:rsid w:val="00790862"/>
    <w:rsid w:val="00797C04"/>
    <w:rsid w:val="007A206D"/>
    <w:rsid w:val="007A2FF8"/>
    <w:rsid w:val="007B5134"/>
    <w:rsid w:val="007B5491"/>
    <w:rsid w:val="007D02EE"/>
    <w:rsid w:val="00802658"/>
    <w:rsid w:val="008033F8"/>
    <w:rsid w:val="00803B88"/>
    <w:rsid w:val="008202F0"/>
    <w:rsid w:val="00826EE2"/>
    <w:rsid w:val="00840FD8"/>
    <w:rsid w:val="008476C1"/>
    <w:rsid w:val="00853CFF"/>
    <w:rsid w:val="0085764A"/>
    <w:rsid w:val="00867AA8"/>
    <w:rsid w:val="00876D45"/>
    <w:rsid w:val="00894CF8"/>
    <w:rsid w:val="008B601B"/>
    <w:rsid w:val="008B65DD"/>
    <w:rsid w:val="008E114F"/>
    <w:rsid w:val="008E5BE9"/>
    <w:rsid w:val="00905E64"/>
    <w:rsid w:val="009122F8"/>
    <w:rsid w:val="009304EB"/>
    <w:rsid w:val="00936D00"/>
    <w:rsid w:val="009375CE"/>
    <w:rsid w:val="00937D8B"/>
    <w:rsid w:val="0095136D"/>
    <w:rsid w:val="009662C8"/>
    <w:rsid w:val="00995104"/>
    <w:rsid w:val="009A6811"/>
    <w:rsid w:val="009A6CF0"/>
    <w:rsid w:val="009B0E6F"/>
    <w:rsid w:val="009C54B0"/>
    <w:rsid w:val="009E1CDF"/>
    <w:rsid w:val="009E2455"/>
    <w:rsid w:val="009E732D"/>
    <w:rsid w:val="009F1026"/>
    <w:rsid w:val="00A22C70"/>
    <w:rsid w:val="00A25D01"/>
    <w:rsid w:val="00A35A3B"/>
    <w:rsid w:val="00A3713E"/>
    <w:rsid w:val="00A40634"/>
    <w:rsid w:val="00A43852"/>
    <w:rsid w:val="00A51E02"/>
    <w:rsid w:val="00A61A53"/>
    <w:rsid w:val="00A66407"/>
    <w:rsid w:val="00A67460"/>
    <w:rsid w:val="00A85626"/>
    <w:rsid w:val="00A91280"/>
    <w:rsid w:val="00AA10C5"/>
    <w:rsid w:val="00AA42BD"/>
    <w:rsid w:val="00AB063C"/>
    <w:rsid w:val="00AB78CE"/>
    <w:rsid w:val="00AD0E77"/>
    <w:rsid w:val="00AE7971"/>
    <w:rsid w:val="00AF249F"/>
    <w:rsid w:val="00AF6824"/>
    <w:rsid w:val="00B07FF0"/>
    <w:rsid w:val="00B20F2B"/>
    <w:rsid w:val="00B411AB"/>
    <w:rsid w:val="00B668E6"/>
    <w:rsid w:val="00BA14DB"/>
    <w:rsid w:val="00BA747C"/>
    <w:rsid w:val="00BB29F1"/>
    <w:rsid w:val="00BC18F8"/>
    <w:rsid w:val="00BC1AF5"/>
    <w:rsid w:val="00BC587B"/>
    <w:rsid w:val="00BD5C08"/>
    <w:rsid w:val="00BD7E45"/>
    <w:rsid w:val="00BE1E0B"/>
    <w:rsid w:val="00BE1EC2"/>
    <w:rsid w:val="00BE526A"/>
    <w:rsid w:val="00BE791F"/>
    <w:rsid w:val="00BF793C"/>
    <w:rsid w:val="00C105ED"/>
    <w:rsid w:val="00C1327E"/>
    <w:rsid w:val="00C31624"/>
    <w:rsid w:val="00C368CA"/>
    <w:rsid w:val="00C42655"/>
    <w:rsid w:val="00C44E75"/>
    <w:rsid w:val="00C46C8D"/>
    <w:rsid w:val="00C51243"/>
    <w:rsid w:val="00C7176F"/>
    <w:rsid w:val="00C742D9"/>
    <w:rsid w:val="00C75C71"/>
    <w:rsid w:val="00C8763C"/>
    <w:rsid w:val="00CB2438"/>
    <w:rsid w:val="00CB5EE1"/>
    <w:rsid w:val="00CC1C50"/>
    <w:rsid w:val="00CC26CD"/>
    <w:rsid w:val="00CD4DD0"/>
    <w:rsid w:val="00CE7A65"/>
    <w:rsid w:val="00CF6FC4"/>
    <w:rsid w:val="00D0250E"/>
    <w:rsid w:val="00D061C3"/>
    <w:rsid w:val="00D14FC3"/>
    <w:rsid w:val="00D27AF1"/>
    <w:rsid w:val="00D37A48"/>
    <w:rsid w:val="00D45DB4"/>
    <w:rsid w:val="00D54FB2"/>
    <w:rsid w:val="00D576FE"/>
    <w:rsid w:val="00D84608"/>
    <w:rsid w:val="00D85B34"/>
    <w:rsid w:val="00D862EA"/>
    <w:rsid w:val="00DA29EC"/>
    <w:rsid w:val="00DA774D"/>
    <w:rsid w:val="00DC6DE9"/>
    <w:rsid w:val="00DD39A1"/>
    <w:rsid w:val="00DD6484"/>
    <w:rsid w:val="00DE031B"/>
    <w:rsid w:val="00DF6DD2"/>
    <w:rsid w:val="00E10B2A"/>
    <w:rsid w:val="00E22492"/>
    <w:rsid w:val="00E31DA3"/>
    <w:rsid w:val="00E333B3"/>
    <w:rsid w:val="00E33928"/>
    <w:rsid w:val="00E35FEF"/>
    <w:rsid w:val="00E444B7"/>
    <w:rsid w:val="00E478DC"/>
    <w:rsid w:val="00E54D35"/>
    <w:rsid w:val="00E55396"/>
    <w:rsid w:val="00E73ECA"/>
    <w:rsid w:val="00E92C38"/>
    <w:rsid w:val="00EB00FB"/>
    <w:rsid w:val="00EB4D6A"/>
    <w:rsid w:val="00ED2BD3"/>
    <w:rsid w:val="00ED7B42"/>
    <w:rsid w:val="00EE0052"/>
    <w:rsid w:val="00EE2CC6"/>
    <w:rsid w:val="00EF656F"/>
    <w:rsid w:val="00F042DE"/>
    <w:rsid w:val="00F0710D"/>
    <w:rsid w:val="00F21D56"/>
    <w:rsid w:val="00F3347D"/>
    <w:rsid w:val="00F402DD"/>
    <w:rsid w:val="00F46D0F"/>
    <w:rsid w:val="00F51BD6"/>
    <w:rsid w:val="00F52F5A"/>
    <w:rsid w:val="00F537C5"/>
    <w:rsid w:val="00F54C81"/>
    <w:rsid w:val="00F60AB9"/>
    <w:rsid w:val="00F761F9"/>
    <w:rsid w:val="00F80E9E"/>
    <w:rsid w:val="00F90813"/>
    <w:rsid w:val="00FA530B"/>
    <w:rsid w:val="00FA6D3E"/>
    <w:rsid w:val="00FB678C"/>
    <w:rsid w:val="00FC052D"/>
    <w:rsid w:val="00FC0D6A"/>
    <w:rsid w:val="00FC5377"/>
    <w:rsid w:val="00FE23A1"/>
    <w:rsid w:val="00FE5E6E"/>
    <w:rsid w:val="00FE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80AB0"/>
  <w15:docId w15:val="{6FE15341-24A3-49D8-98FE-398CF25CF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37D8B"/>
    <w:pPr>
      <w:widowControl w:val="0"/>
      <w:autoSpaceDE w:val="0"/>
      <w:autoSpaceDN w:val="0"/>
      <w:ind w:left="666" w:hanging="567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4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65D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65DD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8B65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65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B65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65D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rsid w:val="008B65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1DBD"/>
    <w:pPr>
      <w:ind w:left="720"/>
      <w:contextualSpacing/>
    </w:pPr>
  </w:style>
  <w:style w:type="paragraph" w:styleId="ab">
    <w:name w:val="Title"/>
    <w:basedOn w:val="a"/>
    <w:next w:val="ac"/>
    <w:link w:val="ad"/>
    <w:qFormat/>
    <w:rsid w:val="00F54C81"/>
    <w:pPr>
      <w:suppressAutoHyphens/>
      <w:spacing w:line="360" w:lineRule="auto"/>
      <w:jc w:val="center"/>
    </w:pPr>
    <w:rPr>
      <w:rFonts w:ascii="Futuris" w:hAnsi="Futuris"/>
      <w:b/>
      <w:szCs w:val="20"/>
      <w:lang w:eastAsia="ar-SA"/>
    </w:rPr>
  </w:style>
  <w:style w:type="character" w:customStyle="1" w:styleId="ad">
    <w:name w:val="Заголовок Знак"/>
    <w:basedOn w:val="a0"/>
    <w:link w:val="ab"/>
    <w:rsid w:val="00F54C81"/>
    <w:rPr>
      <w:rFonts w:ascii="Futuris" w:eastAsia="Times New Roman" w:hAnsi="Futuris" w:cs="Times New Roman"/>
      <w:b/>
      <w:sz w:val="24"/>
      <w:szCs w:val="20"/>
      <w:lang w:eastAsia="ar-SA"/>
    </w:rPr>
  </w:style>
  <w:style w:type="paragraph" w:customStyle="1" w:styleId="21">
    <w:name w:val="Основной текст с отступом 21"/>
    <w:basedOn w:val="a"/>
    <w:rsid w:val="00F54C81"/>
    <w:pPr>
      <w:suppressAutoHyphens/>
      <w:spacing w:line="336" w:lineRule="auto"/>
      <w:ind w:left="284" w:hanging="284"/>
      <w:jc w:val="both"/>
    </w:pPr>
    <w:rPr>
      <w:rFonts w:ascii="Futuris" w:hAnsi="Futuris"/>
      <w:szCs w:val="20"/>
      <w:lang w:eastAsia="ar-SA"/>
    </w:rPr>
  </w:style>
  <w:style w:type="paragraph" w:styleId="ac">
    <w:name w:val="Subtitle"/>
    <w:basedOn w:val="a"/>
    <w:next w:val="a"/>
    <w:link w:val="ae"/>
    <w:uiPriority w:val="11"/>
    <w:qFormat/>
    <w:rsid w:val="00F54C8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e">
    <w:name w:val="Подзаголовок Знак"/>
    <w:basedOn w:val="a0"/>
    <w:link w:val="ac"/>
    <w:uiPriority w:val="11"/>
    <w:rsid w:val="00F54C81"/>
    <w:rPr>
      <w:rFonts w:eastAsiaTheme="minorEastAsia"/>
      <w:color w:val="5A5A5A" w:themeColor="text1" w:themeTint="A5"/>
      <w:spacing w:val="15"/>
      <w:lang w:eastAsia="ru-RU"/>
    </w:rPr>
  </w:style>
  <w:style w:type="character" w:styleId="af">
    <w:name w:val="Strong"/>
    <w:basedOn w:val="a0"/>
    <w:uiPriority w:val="22"/>
    <w:qFormat/>
    <w:rsid w:val="00FE23A1"/>
    <w:rPr>
      <w:b/>
      <w:bCs/>
    </w:rPr>
  </w:style>
  <w:style w:type="character" w:customStyle="1" w:styleId="apple-converted-space">
    <w:name w:val="apple-converted-space"/>
    <w:basedOn w:val="a0"/>
    <w:rsid w:val="00FE23A1"/>
  </w:style>
  <w:style w:type="character" w:customStyle="1" w:styleId="tooltip">
    <w:name w:val="tooltip"/>
    <w:basedOn w:val="a0"/>
    <w:rsid w:val="00FE23A1"/>
  </w:style>
  <w:style w:type="character" w:customStyle="1" w:styleId="label">
    <w:name w:val="label"/>
    <w:basedOn w:val="a0"/>
    <w:rsid w:val="004C1B86"/>
  </w:style>
  <w:style w:type="paragraph" w:styleId="2">
    <w:name w:val="toc 2"/>
    <w:basedOn w:val="a"/>
    <w:next w:val="a"/>
    <w:autoRedefine/>
    <w:semiHidden/>
    <w:rsid w:val="00BB29F1"/>
    <w:pPr>
      <w:jc w:val="center"/>
    </w:pPr>
  </w:style>
  <w:style w:type="character" w:customStyle="1" w:styleId="10">
    <w:name w:val="Заголовок 1 Знак"/>
    <w:basedOn w:val="a0"/>
    <w:link w:val="1"/>
    <w:uiPriority w:val="9"/>
    <w:rsid w:val="00937D8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0">
    <w:name w:val="Body Text"/>
    <w:basedOn w:val="a"/>
    <w:link w:val="af1"/>
    <w:uiPriority w:val="1"/>
    <w:qFormat/>
    <w:rsid w:val="00937D8B"/>
    <w:pPr>
      <w:widowControl w:val="0"/>
      <w:autoSpaceDE w:val="0"/>
      <w:autoSpaceDN w:val="0"/>
      <w:ind w:left="100" w:firstLine="566"/>
      <w:jc w:val="both"/>
    </w:pPr>
    <w:rPr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937D8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37D8B"/>
    <w:pPr>
      <w:widowControl w:val="0"/>
      <w:autoSpaceDE w:val="0"/>
      <w:autoSpaceDN w:val="0"/>
      <w:ind w:left="451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6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45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5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7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10905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8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0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179706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50555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5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1809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58873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1906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74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16941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1766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8677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4409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35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14665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49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191295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6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2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196287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625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2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104591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7454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0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179119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859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3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8210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494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34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144985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8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0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9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0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17098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5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139731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439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5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166227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9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9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1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0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4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41347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074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1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51861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34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60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420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5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9074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4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6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72032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4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702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2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8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43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203715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97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78612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8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1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12254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3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19970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3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8936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2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23509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9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5387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7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7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43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93251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892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54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90514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522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5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26457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338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60681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889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4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103188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2139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55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176471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7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4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20543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9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52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121912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62851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8163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22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159320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9581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2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40403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337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8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4859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5635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68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75243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1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56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48786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093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97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12820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5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6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44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155150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0823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54560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376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4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40426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7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767993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40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2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0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5353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6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DBD28-F84F-428D-896B-C4E9A834E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Администратор</cp:lastModifiedBy>
  <cp:revision>2</cp:revision>
  <cp:lastPrinted>2020-09-17T11:22:00Z</cp:lastPrinted>
  <dcterms:created xsi:type="dcterms:W3CDTF">2022-09-09T06:17:00Z</dcterms:created>
  <dcterms:modified xsi:type="dcterms:W3CDTF">2022-09-09T06:17:00Z</dcterms:modified>
</cp:coreProperties>
</file>